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73BD9" w14:textId="2EBB217A" w:rsidR="001A4B83" w:rsidRDefault="001A4B83" w:rsidP="00436B29"/>
    <w:p w14:paraId="3D0A8E04" w14:textId="7D3681DF" w:rsidR="001A4B83" w:rsidRDefault="001A4B83" w:rsidP="00436B29">
      <w:pPr>
        <w:rPr>
          <w:highlight w:val="yellow"/>
        </w:rPr>
      </w:pPr>
    </w:p>
    <w:p w14:paraId="58F70458" w14:textId="6F68223F" w:rsidR="001A4B83" w:rsidRDefault="001A4B83" w:rsidP="00436B29">
      <w:pPr>
        <w:rPr>
          <w:highlight w:val="yellow"/>
        </w:rPr>
      </w:pPr>
    </w:p>
    <w:p w14:paraId="7B3BDA1C" w14:textId="422B6353" w:rsidR="00DC0EE0" w:rsidRDefault="00DC0EE0" w:rsidP="00436B29">
      <w:pPr>
        <w:rPr>
          <w:highlight w:val="yellow"/>
        </w:rPr>
      </w:pPr>
      <w:r>
        <w:rPr>
          <w:b/>
          <w:noProof/>
          <w:szCs w:val="24"/>
        </w:rPr>
        <mc:AlternateContent>
          <mc:Choice Requires="wps">
            <w:drawing>
              <wp:anchor distT="0" distB="0" distL="114300" distR="114300" simplePos="0" relativeHeight="251676672" behindDoc="0" locked="0" layoutInCell="1" allowOverlap="1" wp14:anchorId="15982A55" wp14:editId="6EAEC364">
                <wp:simplePos x="0" y="0"/>
                <wp:positionH relativeFrom="page">
                  <wp:posOffset>336499</wp:posOffset>
                </wp:positionH>
                <wp:positionV relativeFrom="paragraph">
                  <wp:posOffset>129235</wp:posOffset>
                </wp:positionV>
                <wp:extent cx="7086600" cy="664210"/>
                <wp:effectExtent l="0" t="0" r="19050" b="21590"/>
                <wp:wrapSquare wrapText="bothSides"/>
                <wp:docPr id="21" name="Rectangle 21"/>
                <wp:cNvGraphicFramePr/>
                <a:graphic xmlns:a="http://schemas.openxmlformats.org/drawingml/2006/main">
                  <a:graphicData uri="http://schemas.microsoft.com/office/word/2010/wordprocessingShape">
                    <wps:wsp>
                      <wps:cNvSpPr/>
                      <wps:spPr>
                        <a:xfrm>
                          <a:off x="0" y="0"/>
                          <a:ext cx="7086600" cy="664210"/>
                        </a:xfrm>
                        <a:prstGeom prst="rect">
                          <a:avLst/>
                        </a:prstGeom>
                        <a:solidFill>
                          <a:srgbClr val="0037A4"/>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8C9FB" w14:textId="48514D31" w:rsidR="00276F61" w:rsidRPr="00171B1C" w:rsidRDefault="005F0B2E" w:rsidP="00171B1C">
                            <w:pPr>
                              <w:tabs>
                                <w:tab w:val="right" w:pos="10203"/>
                              </w:tabs>
                              <w:jc w:val="center"/>
                              <w:rPr>
                                <w:rFonts w:cs="Arial"/>
                                <w:b/>
                                <w:sz w:val="32"/>
                                <w:szCs w:val="24"/>
                              </w:rPr>
                            </w:pPr>
                            <w:r w:rsidRPr="00171B1C">
                              <w:rPr>
                                <w:rFonts w:cs="Arial"/>
                                <w:b/>
                                <w:sz w:val="40"/>
                                <w:szCs w:val="40"/>
                              </w:rPr>
                              <w:t>NON-PROFIT CHARITABLE FEEDING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82A55" id="Rectangle 21" o:spid="_x0000_s1026" style="position:absolute;margin-left:26.5pt;margin-top:10.2pt;width:558pt;height:5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" fillcolor="#0037a4" strokecolor="black [3213]" strokeweight="2pt">
                <v:textbox>
                  <w:txbxContent>
                    <w:p w14:paraId="0188C9FB" w14:textId="48514D31" w:rsidR="00276F61" w:rsidRPr="00171B1C" w:rsidRDefault="005F0B2E" w:rsidP="00171B1C">
                      <w:pPr>
                        <w:tabs>
                          <w:tab w:val="right" w:pos="10203"/>
                        </w:tabs>
                        <w:jc w:val="center"/>
                        <w:rPr>
                          <w:rFonts w:cs="Arial"/>
                          <w:b/>
                          <w:sz w:val="32"/>
                          <w:szCs w:val="24"/>
                        </w:rPr>
                      </w:pPr>
                      <w:r w:rsidRPr="00171B1C">
                        <w:rPr>
                          <w:rFonts w:cs="Arial"/>
                          <w:b/>
                          <w:sz w:val="40"/>
                          <w:szCs w:val="40"/>
                        </w:rPr>
                        <w:t>NON-PROFIT CHARITABLE FEEDING OPERATIONS</w:t>
                      </w:r>
                    </w:p>
                  </w:txbxContent>
                </v:textbox>
                <w10:wrap type="square" anchorx="page"/>
              </v:rect>
            </w:pict>
          </mc:Fallback>
        </mc:AlternateContent>
      </w:r>
    </w:p>
    <w:p w14:paraId="1834DE06" w14:textId="1CDF34BF" w:rsidR="00EB0C1D" w:rsidRPr="0066689B" w:rsidRDefault="00EB0C1D" w:rsidP="00656DB1">
      <w:pPr>
        <w:pStyle w:val="Heading1"/>
        <w:spacing w:before="120" w:after="120"/>
        <w:contextualSpacing/>
      </w:pPr>
      <w:r w:rsidRPr="0066689B">
        <w:t>Background</w:t>
      </w:r>
      <w:r w:rsidR="00436B29">
        <w:t>:</w:t>
      </w:r>
    </w:p>
    <w:p w14:paraId="6F357AD7" w14:textId="1D2E5E2E" w:rsidR="00193DA3" w:rsidRDefault="00171B1C" w:rsidP="00171B1C">
      <w:pPr>
        <w:spacing w:before="120" w:after="120"/>
        <w:ind w:right="158"/>
        <w:rPr>
          <w:rFonts w:cs="Arial"/>
          <w:color w:val="000000" w:themeColor="text1"/>
          <w:szCs w:val="24"/>
        </w:rPr>
      </w:pPr>
      <w:r w:rsidRPr="00171B1C">
        <w:rPr>
          <w:rFonts w:cs="Arial"/>
          <w:color w:val="000000" w:themeColor="text1"/>
          <w:szCs w:val="24"/>
        </w:rPr>
        <w:t>The following general guidelines are derived from Limited-Service Charitable Feeding Operations (LSCFO) permit or registration law.  Many charitable food distribution efforts are unique, please contact the Environmental Management Department (EMD) at (916) 875-8440 for assistance with understanding which requirements may apply to a specific charitable feeding activity.</w:t>
      </w:r>
    </w:p>
    <w:p w14:paraId="2F1F54F3" w14:textId="77777777" w:rsidR="00171B1C" w:rsidRDefault="00171B1C" w:rsidP="00171B1C">
      <w:pPr>
        <w:spacing w:before="120" w:after="120"/>
        <w:ind w:right="158"/>
        <w:rPr>
          <w:rFonts w:cs="Arial"/>
          <w:color w:val="000000" w:themeColor="text1"/>
          <w:szCs w:val="24"/>
        </w:rPr>
      </w:pPr>
    </w:p>
    <w:tbl>
      <w:tblPr>
        <w:tblStyle w:val="TableGrid"/>
        <w:tblW w:w="10965" w:type="dxa"/>
        <w:tblInd w:w="-360" w:type="dxa"/>
        <w:tblLook w:val="04A0" w:firstRow="1" w:lastRow="0" w:firstColumn="1" w:lastColumn="0" w:noHBand="0" w:noVBand="1"/>
      </w:tblPr>
      <w:tblGrid>
        <w:gridCol w:w="2036"/>
        <w:gridCol w:w="8929"/>
      </w:tblGrid>
      <w:tr w:rsidR="00171B1C" w:rsidRPr="00502F98" w14:paraId="735ED702" w14:textId="77777777" w:rsidTr="0013555E">
        <w:trPr>
          <w:trHeight w:val="1086"/>
        </w:trPr>
        <w:tc>
          <w:tcPr>
            <w:tcW w:w="1096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4E6CEB9" w14:textId="77777777" w:rsidR="00171B1C" w:rsidRPr="00502F98" w:rsidRDefault="00171B1C" w:rsidP="0013555E">
            <w:pPr>
              <w:spacing w:line="276" w:lineRule="auto"/>
              <w:ind w:left="1137" w:right="1062"/>
              <w:jc w:val="center"/>
              <w:rPr>
                <w:rFonts w:cs="Arial"/>
                <w:i/>
                <w:color w:val="000000" w:themeColor="text1"/>
                <w:sz w:val="4"/>
                <w:szCs w:val="4"/>
              </w:rPr>
            </w:pPr>
          </w:p>
          <w:p w14:paraId="4595685F" w14:textId="77777777" w:rsidR="00171B1C" w:rsidRPr="00502F98" w:rsidRDefault="00171B1C" w:rsidP="0013555E">
            <w:pPr>
              <w:spacing w:line="276" w:lineRule="auto"/>
              <w:ind w:left="1137" w:right="1062"/>
              <w:jc w:val="center"/>
              <w:rPr>
                <w:rFonts w:cs="Arial"/>
                <w:i/>
                <w:color w:val="000000" w:themeColor="text1"/>
                <w:sz w:val="4"/>
                <w:szCs w:val="4"/>
              </w:rPr>
            </w:pPr>
          </w:p>
          <w:p w14:paraId="0FD1E433" w14:textId="77777777" w:rsidR="00171B1C" w:rsidRPr="00502F98" w:rsidRDefault="00171B1C" w:rsidP="0013555E">
            <w:pPr>
              <w:pStyle w:val="ListParagraph"/>
              <w:spacing w:line="276" w:lineRule="auto"/>
              <w:ind w:left="1497"/>
              <w:rPr>
                <w:rFonts w:cs="Arial"/>
                <w:b/>
                <w:i/>
                <w:color w:val="000000" w:themeColor="text1"/>
                <w:sz w:val="10"/>
              </w:rPr>
            </w:pPr>
          </w:p>
          <w:p w14:paraId="022C2A49" w14:textId="77777777" w:rsidR="00171B1C" w:rsidRPr="00502F98" w:rsidRDefault="00171B1C" w:rsidP="0013555E">
            <w:pPr>
              <w:spacing w:line="276" w:lineRule="auto"/>
              <w:ind w:right="-108"/>
              <w:rPr>
                <w:rFonts w:cs="Arial"/>
                <w:i/>
                <w:color w:val="000000" w:themeColor="text1"/>
                <w:sz w:val="4"/>
                <w:szCs w:val="4"/>
              </w:rPr>
            </w:pPr>
            <w:r w:rsidRPr="00502F98">
              <w:rPr>
                <w:rFonts w:cs="Arial"/>
                <w:b/>
                <w:i/>
                <w:color w:val="000000" w:themeColor="text1"/>
              </w:rPr>
              <w:t xml:space="preserve">Please see the information below for requirements pertaining to the distribution of prepared food and/or the distribution of food at a charitable feeding event. </w:t>
            </w:r>
          </w:p>
        </w:tc>
      </w:tr>
      <w:tr w:rsidR="00171B1C" w:rsidRPr="00502F98" w14:paraId="25C6D169" w14:textId="77777777" w:rsidTr="0013555E">
        <w:trPr>
          <w:trHeight w:val="1482"/>
        </w:trPr>
        <w:tc>
          <w:tcPr>
            <w:tcW w:w="2036" w:type="dxa"/>
            <w:vMerge w:val="restart"/>
            <w:tcBorders>
              <w:top w:val="single" w:sz="12" w:space="0" w:color="auto"/>
              <w:left w:val="single" w:sz="12" w:space="0" w:color="auto"/>
              <w:right w:val="single" w:sz="12" w:space="0" w:color="auto"/>
            </w:tcBorders>
            <w:shd w:val="clear" w:color="auto" w:fill="E3F9E5"/>
          </w:tcPr>
          <w:p w14:paraId="186B532E" w14:textId="77777777" w:rsidR="00171B1C" w:rsidRPr="00502F98" w:rsidRDefault="00171B1C" w:rsidP="0013555E">
            <w:pPr>
              <w:spacing w:before="80" w:after="80" w:line="276" w:lineRule="auto"/>
              <w:ind w:right="-14"/>
              <w:rPr>
                <w:rFonts w:cs="Arial"/>
                <w:b/>
                <w:color w:val="000000" w:themeColor="text1"/>
                <w:szCs w:val="24"/>
              </w:rPr>
            </w:pPr>
            <w:r w:rsidRPr="00502F98">
              <w:rPr>
                <w:rFonts w:cs="Arial"/>
                <w:b/>
                <w:color w:val="000000" w:themeColor="text1"/>
                <w:szCs w:val="24"/>
              </w:rPr>
              <w:t xml:space="preserve">No LSCFO </w:t>
            </w:r>
            <w:r>
              <w:rPr>
                <w:rFonts w:cs="Arial"/>
                <w:b/>
                <w:color w:val="000000" w:themeColor="text1"/>
                <w:szCs w:val="24"/>
              </w:rPr>
              <w:t xml:space="preserve">Permit or </w:t>
            </w:r>
            <w:r w:rsidRPr="00502F98">
              <w:rPr>
                <w:rFonts w:cs="Arial"/>
                <w:b/>
                <w:color w:val="000000" w:themeColor="text1"/>
                <w:szCs w:val="24"/>
              </w:rPr>
              <w:t>Registration Required</w:t>
            </w:r>
          </w:p>
        </w:tc>
        <w:tc>
          <w:tcPr>
            <w:tcW w:w="8929" w:type="dxa"/>
            <w:tcBorders>
              <w:top w:val="single" w:sz="12" w:space="0" w:color="auto"/>
              <w:left w:val="single" w:sz="12" w:space="0" w:color="auto"/>
              <w:right w:val="single" w:sz="12" w:space="0" w:color="auto"/>
            </w:tcBorders>
            <w:shd w:val="clear" w:color="auto" w:fill="E3F9E5"/>
          </w:tcPr>
          <w:p w14:paraId="6862C208" w14:textId="77777777" w:rsidR="00171B1C" w:rsidRPr="00502F98" w:rsidRDefault="00171B1C" w:rsidP="0013555E">
            <w:pPr>
              <w:spacing w:before="80" w:after="80" w:line="276" w:lineRule="auto"/>
              <w:ind w:left="72"/>
              <w:rPr>
                <w:rFonts w:cs="Arial"/>
                <w:color w:val="000000" w:themeColor="text1"/>
              </w:rPr>
            </w:pPr>
            <w:r w:rsidRPr="00502F98">
              <w:rPr>
                <w:rFonts w:cs="Arial"/>
                <w:b/>
                <w:color w:val="000000" w:themeColor="text1"/>
              </w:rPr>
              <w:t>Up to 3 days in a 90-day period</w:t>
            </w:r>
            <w:r w:rsidRPr="00502F98">
              <w:rPr>
                <w:rFonts w:cs="Arial"/>
                <w:color w:val="000000" w:themeColor="text1"/>
              </w:rPr>
              <w:t xml:space="preserve"> - A church, private club, or other non-profit association may provide prepared cooked food</w:t>
            </w:r>
            <w:r>
              <w:rPr>
                <w:rFonts w:cs="Arial"/>
                <w:color w:val="000000" w:themeColor="text1"/>
              </w:rPr>
              <w:t>s for</w:t>
            </w:r>
            <w:r w:rsidRPr="00502F98">
              <w:rPr>
                <w:rFonts w:cs="Arial"/>
                <w:color w:val="000000" w:themeColor="text1"/>
              </w:rPr>
              <w:t xml:space="preserve"> up to </w:t>
            </w:r>
            <w:r w:rsidRPr="00502F98">
              <w:rPr>
                <w:rFonts w:cs="Arial"/>
                <w:color w:val="000000" w:themeColor="text1"/>
                <w:u w:val="single"/>
              </w:rPr>
              <w:t xml:space="preserve">3 days in a </w:t>
            </w:r>
            <w:proofErr w:type="gramStart"/>
            <w:r w:rsidRPr="00502F98">
              <w:rPr>
                <w:rFonts w:cs="Arial"/>
                <w:color w:val="000000" w:themeColor="text1"/>
                <w:u w:val="single"/>
              </w:rPr>
              <w:t>90 day</w:t>
            </w:r>
            <w:proofErr w:type="gramEnd"/>
            <w:r w:rsidRPr="00502F98">
              <w:rPr>
                <w:rFonts w:cs="Arial"/>
                <w:color w:val="000000" w:themeColor="text1"/>
                <w:u w:val="single"/>
              </w:rPr>
              <w:t xml:space="preserve"> period</w:t>
            </w:r>
            <w:r w:rsidRPr="00502F98">
              <w:rPr>
                <w:rFonts w:cs="Arial"/>
                <w:color w:val="000000" w:themeColor="text1"/>
              </w:rPr>
              <w:t xml:space="preserve"> without a LSCFO </w:t>
            </w:r>
            <w:r>
              <w:rPr>
                <w:rFonts w:cs="Arial"/>
                <w:color w:val="000000" w:themeColor="text1"/>
              </w:rPr>
              <w:t xml:space="preserve">permit or </w:t>
            </w:r>
            <w:r w:rsidRPr="00502F98">
              <w:rPr>
                <w:rFonts w:cs="Arial"/>
                <w:color w:val="000000" w:themeColor="text1"/>
              </w:rPr>
              <w:t xml:space="preserve">registration to its members and guests.  </w:t>
            </w:r>
          </w:p>
          <w:p w14:paraId="2FBAA132" w14:textId="77777777" w:rsidR="00171B1C" w:rsidRPr="00502F98" w:rsidRDefault="00171B1C" w:rsidP="0013555E">
            <w:pPr>
              <w:spacing w:before="80" w:after="80" w:line="276" w:lineRule="auto"/>
              <w:ind w:left="72"/>
              <w:rPr>
                <w:rFonts w:cs="Arial"/>
                <w:color w:val="000000" w:themeColor="text1"/>
              </w:rPr>
            </w:pPr>
            <w:r w:rsidRPr="00502F98">
              <w:rPr>
                <w:rFonts w:cs="Arial"/>
                <w:color w:val="000000" w:themeColor="text1"/>
              </w:rPr>
              <w:t xml:space="preserve">Example: A church hosting a community dinner once a month.  </w:t>
            </w:r>
          </w:p>
        </w:tc>
      </w:tr>
      <w:tr w:rsidR="00171B1C" w:rsidRPr="00502F98" w14:paraId="659048EB" w14:textId="77777777" w:rsidTr="0013555E">
        <w:trPr>
          <w:trHeight w:val="1482"/>
        </w:trPr>
        <w:tc>
          <w:tcPr>
            <w:tcW w:w="2036" w:type="dxa"/>
            <w:vMerge/>
            <w:tcBorders>
              <w:left w:val="single" w:sz="12" w:space="0" w:color="auto"/>
              <w:right w:val="single" w:sz="12" w:space="0" w:color="auto"/>
            </w:tcBorders>
            <w:shd w:val="clear" w:color="auto" w:fill="E3F9E5"/>
          </w:tcPr>
          <w:p w14:paraId="575C5F3E" w14:textId="77777777" w:rsidR="00171B1C" w:rsidRPr="00502F98" w:rsidRDefault="00171B1C" w:rsidP="0013555E">
            <w:pPr>
              <w:spacing w:before="80" w:after="80" w:line="276" w:lineRule="auto"/>
              <w:ind w:right="-14"/>
              <w:rPr>
                <w:rFonts w:cs="Arial"/>
                <w:b/>
                <w:color w:val="000000" w:themeColor="text1"/>
                <w:szCs w:val="24"/>
              </w:rPr>
            </w:pPr>
          </w:p>
        </w:tc>
        <w:tc>
          <w:tcPr>
            <w:tcW w:w="8929" w:type="dxa"/>
            <w:tcBorders>
              <w:top w:val="single" w:sz="12" w:space="0" w:color="auto"/>
              <w:left w:val="single" w:sz="12" w:space="0" w:color="auto"/>
              <w:right w:val="single" w:sz="12" w:space="0" w:color="auto"/>
            </w:tcBorders>
            <w:shd w:val="clear" w:color="auto" w:fill="E3F9E5"/>
          </w:tcPr>
          <w:p w14:paraId="0DBEACE9" w14:textId="77777777" w:rsidR="00171B1C" w:rsidRDefault="00171B1C" w:rsidP="0013555E">
            <w:pPr>
              <w:spacing w:before="80" w:line="276" w:lineRule="auto"/>
              <w:rPr>
                <w:color w:val="000000" w:themeColor="text1"/>
              </w:rPr>
            </w:pPr>
            <w:r w:rsidRPr="005C40A6">
              <w:rPr>
                <w:color w:val="000000" w:themeColor="text1"/>
              </w:rPr>
              <w:t xml:space="preserve">A non-profit </w:t>
            </w:r>
            <w:r>
              <w:rPr>
                <w:color w:val="000000" w:themeColor="text1"/>
              </w:rPr>
              <w:t>charitable organization</w:t>
            </w:r>
            <w:r w:rsidRPr="005C40A6">
              <w:rPr>
                <w:color w:val="000000" w:themeColor="text1"/>
              </w:rPr>
              <w:t xml:space="preserve"> that operates a food pantry </w:t>
            </w:r>
            <w:r w:rsidRPr="005C40A6">
              <w:rPr>
                <w:b/>
                <w:i/>
                <w:color w:val="000000" w:themeColor="text1"/>
              </w:rPr>
              <w:t>under an agreement with a permitted food bank</w:t>
            </w:r>
            <w:r>
              <w:rPr>
                <w:b/>
                <w:i/>
                <w:color w:val="000000" w:themeColor="text1"/>
              </w:rPr>
              <w:t xml:space="preserve"> (e.g. partner agency)</w:t>
            </w:r>
            <w:r w:rsidRPr="005C40A6">
              <w:rPr>
                <w:color w:val="000000" w:themeColor="text1"/>
              </w:rPr>
              <w:t xml:space="preserve"> </w:t>
            </w:r>
            <w:r>
              <w:rPr>
                <w:color w:val="000000" w:themeColor="text1"/>
              </w:rPr>
              <w:t>that provides:</w:t>
            </w:r>
          </w:p>
          <w:p w14:paraId="66FC22E3" w14:textId="77777777" w:rsidR="00171B1C" w:rsidRDefault="00171B1C" w:rsidP="00171B1C">
            <w:pPr>
              <w:pStyle w:val="ListParagraph"/>
              <w:numPr>
                <w:ilvl w:val="0"/>
                <w:numId w:val="16"/>
              </w:numPr>
              <w:spacing w:after="80" w:line="276" w:lineRule="auto"/>
              <w:rPr>
                <w:color w:val="000000" w:themeColor="text1"/>
              </w:rPr>
            </w:pPr>
            <w:r w:rsidRPr="004C0830">
              <w:rPr>
                <w:color w:val="000000" w:themeColor="text1"/>
              </w:rPr>
              <w:t>shelf</w:t>
            </w:r>
            <w:r>
              <w:rPr>
                <w:color w:val="000000" w:themeColor="text1"/>
              </w:rPr>
              <w:t>-</w:t>
            </w:r>
            <w:r w:rsidRPr="004C0830">
              <w:rPr>
                <w:color w:val="000000" w:themeColor="text1"/>
              </w:rPr>
              <w:t>stable packaged, non-pe</w:t>
            </w:r>
            <w:r>
              <w:rPr>
                <w:color w:val="000000" w:themeColor="text1"/>
              </w:rPr>
              <w:t>rishable food</w:t>
            </w:r>
            <w:r w:rsidRPr="004C0830">
              <w:rPr>
                <w:color w:val="000000" w:themeColor="text1"/>
              </w:rPr>
              <w:t xml:space="preserve"> </w:t>
            </w:r>
          </w:p>
          <w:p w14:paraId="71D339CD" w14:textId="77777777" w:rsidR="00171B1C" w:rsidRPr="004C0830" w:rsidRDefault="00171B1C" w:rsidP="00171B1C">
            <w:pPr>
              <w:pStyle w:val="ListParagraph"/>
              <w:numPr>
                <w:ilvl w:val="0"/>
                <w:numId w:val="16"/>
              </w:numPr>
              <w:spacing w:before="80" w:after="80" w:line="276" w:lineRule="auto"/>
              <w:rPr>
                <w:b/>
                <w:i/>
                <w:color w:val="000000" w:themeColor="text1"/>
              </w:rPr>
            </w:pPr>
            <w:r>
              <w:rPr>
                <w:color w:val="000000" w:themeColor="text1"/>
              </w:rPr>
              <w:t>whole, uncut produce</w:t>
            </w:r>
          </w:p>
          <w:p w14:paraId="4F5D576C" w14:textId="77777777" w:rsidR="00171B1C" w:rsidRPr="000A1528" w:rsidRDefault="00171B1C" w:rsidP="00171B1C">
            <w:pPr>
              <w:pStyle w:val="ListParagraph"/>
              <w:numPr>
                <w:ilvl w:val="0"/>
                <w:numId w:val="16"/>
              </w:numPr>
              <w:spacing w:before="80" w:after="80" w:line="276" w:lineRule="auto"/>
              <w:rPr>
                <w:b/>
                <w:i/>
                <w:color w:val="000000" w:themeColor="text1"/>
              </w:rPr>
            </w:pPr>
            <w:r w:rsidRPr="005C40A6">
              <w:rPr>
                <w:color w:val="000000" w:themeColor="text1"/>
              </w:rPr>
              <w:t>commercially prepared refrigerated or froz</w:t>
            </w:r>
            <w:r>
              <w:rPr>
                <w:color w:val="000000" w:themeColor="text1"/>
              </w:rPr>
              <w:t>en foods</w:t>
            </w:r>
          </w:p>
          <w:p w14:paraId="4AEF9E14" w14:textId="77777777" w:rsidR="00171B1C" w:rsidRPr="000A1528" w:rsidRDefault="00171B1C" w:rsidP="00171B1C">
            <w:pPr>
              <w:pStyle w:val="ListParagraph"/>
              <w:numPr>
                <w:ilvl w:val="0"/>
                <w:numId w:val="16"/>
              </w:numPr>
              <w:spacing w:before="80" w:after="80" w:line="276" w:lineRule="auto"/>
              <w:rPr>
                <w:b/>
                <w:i/>
                <w:color w:val="000000" w:themeColor="text1"/>
              </w:rPr>
            </w:pPr>
            <w:r w:rsidRPr="000A1528">
              <w:rPr>
                <w:color w:val="000000" w:themeColor="text1"/>
              </w:rPr>
              <w:t xml:space="preserve">eggs, dairy, and meat  </w:t>
            </w:r>
          </w:p>
        </w:tc>
      </w:tr>
      <w:tr w:rsidR="00171B1C" w:rsidRPr="00502F98" w14:paraId="1DEC71E6" w14:textId="77777777" w:rsidTr="0013555E">
        <w:trPr>
          <w:trHeight w:val="1482"/>
        </w:trPr>
        <w:tc>
          <w:tcPr>
            <w:tcW w:w="2036" w:type="dxa"/>
            <w:vMerge/>
            <w:tcBorders>
              <w:left w:val="single" w:sz="12" w:space="0" w:color="auto"/>
              <w:bottom w:val="single" w:sz="12" w:space="0" w:color="auto"/>
              <w:right w:val="single" w:sz="12" w:space="0" w:color="auto"/>
            </w:tcBorders>
            <w:shd w:val="clear" w:color="auto" w:fill="E3F9E5"/>
          </w:tcPr>
          <w:p w14:paraId="6B4A4F89" w14:textId="77777777" w:rsidR="00171B1C" w:rsidRPr="00502F98" w:rsidRDefault="00171B1C" w:rsidP="0013555E">
            <w:pPr>
              <w:spacing w:before="80" w:after="80" w:line="276" w:lineRule="auto"/>
              <w:ind w:right="-14"/>
              <w:rPr>
                <w:rFonts w:cs="Arial"/>
                <w:b/>
                <w:color w:val="000000" w:themeColor="text1"/>
                <w:szCs w:val="24"/>
              </w:rPr>
            </w:pPr>
          </w:p>
        </w:tc>
        <w:tc>
          <w:tcPr>
            <w:tcW w:w="8929" w:type="dxa"/>
            <w:tcBorders>
              <w:top w:val="single" w:sz="12" w:space="0" w:color="auto"/>
              <w:left w:val="single" w:sz="12" w:space="0" w:color="auto"/>
              <w:right w:val="single" w:sz="12" w:space="0" w:color="auto"/>
            </w:tcBorders>
            <w:shd w:val="clear" w:color="auto" w:fill="E3F9E5"/>
          </w:tcPr>
          <w:p w14:paraId="1CDA37C1" w14:textId="77777777" w:rsidR="00171B1C" w:rsidRPr="002757AB" w:rsidRDefault="00171B1C" w:rsidP="0013555E">
            <w:pPr>
              <w:spacing w:before="80" w:line="276" w:lineRule="auto"/>
              <w:rPr>
                <w:color w:val="000000" w:themeColor="text1"/>
              </w:rPr>
            </w:pPr>
            <w:r w:rsidRPr="002757AB">
              <w:rPr>
                <w:color w:val="000000" w:themeColor="text1"/>
              </w:rPr>
              <w:t xml:space="preserve">A </w:t>
            </w:r>
            <w:r>
              <w:rPr>
                <w:color w:val="000000" w:themeColor="text1"/>
              </w:rPr>
              <w:t xml:space="preserve">single </w:t>
            </w:r>
            <w:r w:rsidRPr="002757AB">
              <w:rPr>
                <w:color w:val="000000" w:themeColor="text1"/>
              </w:rPr>
              <w:t xml:space="preserve">person can </w:t>
            </w:r>
            <w:proofErr w:type="gramStart"/>
            <w:r w:rsidRPr="002757AB">
              <w:rPr>
                <w:color w:val="000000" w:themeColor="text1"/>
              </w:rPr>
              <w:t>give away</w:t>
            </w:r>
            <w:proofErr w:type="gramEnd"/>
            <w:r w:rsidRPr="002757AB">
              <w:rPr>
                <w:color w:val="000000" w:themeColor="text1"/>
              </w:rPr>
              <w:t xml:space="preserve"> the following food items to another </w:t>
            </w:r>
            <w:r>
              <w:rPr>
                <w:color w:val="000000" w:themeColor="text1"/>
              </w:rPr>
              <w:t xml:space="preserve">single </w:t>
            </w:r>
            <w:r w:rsidRPr="002757AB">
              <w:rPr>
                <w:color w:val="000000" w:themeColor="text1"/>
              </w:rPr>
              <w:t>person without a permit or registration:</w:t>
            </w:r>
          </w:p>
          <w:p w14:paraId="7A9999B0" w14:textId="77777777" w:rsidR="00171B1C" w:rsidRPr="00CD3C3C" w:rsidRDefault="00171B1C" w:rsidP="00171B1C">
            <w:pPr>
              <w:pStyle w:val="ListParagraph"/>
              <w:numPr>
                <w:ilvl w:val="0"/>
                <w:numId w:val="18"/>
              </w:numPr>
              <w:spacing w:before="80" w:line="276" w:lineRule="auto"/>
              <w:ind w:left="727" w:hanging="360"/>
              <w:rPr>
                <w:color w:val="000000" w:themeColor="text1"/>
              </w:rPr>
            </w:pPr>
            <w:r w:rsidRPr="00CD3C3C">
              <w:rPr>
                <w:color w:val="000000" w:themeColor="text1"/>
              </w:rPr>
              <w:t xml:space="preserve">pre-packaged, shelf-stable food (e.g. granola bars, bottled water)  </w:t>
            </w:r>
          </w:p>
          <w:p w14:paraId="71A9E614" w14:textId="77777777" w:rsidR="00171B1C" w:rsidRPr="00CD3C3C" w:rsidRDefault="00171B1C" w:rsidP="00171B1C">
            <w:pPr>
              <w:pStyle w:val="ListParagraph"/>
              <w:numPr>
                <w:ilvl w:val="0"/>
                <w:numId w:val="18"/>
              </w:numPr>
              <w:spacing w:before="80" w:line="276" w:lineRule="auto"/>
              <w:ind w:left="727" w:hanging="360"/>
              <w:rPr>
                <w:color w:val="000000" w:themeColor="text1"/>
              </w:rPr>
            </w:pPr>
            <w:r w:rsidRPr="00CD3C3C">
              <w:rPr>
                <w:color w:val="000000" w:themeColor="text1"/>
              </w:rPr>
              <w:t>packaged food purchased from a permitted food facility (e.g. pizza, sandwiches)</w:t>
            </w:r>
          </w:p>
        </w:tc>
      </w:tr>
      <w:tr w:rsidR="00171B1C" w:rsidRPr="00502F98" w14:paraId="6275CE14" w14:textId="77777777" w:rsidTr="0013555E">
        <w:tc>
          <w:tcPr>
            <w:tcW w:w="2036" w:type="dxa"/>
            <w:tcBorders>
              <w:top w:val="single" w:sz="12" w:space="0" w:color="auto"/>
              <w:left w:val="single" w:sz="12" w:space="0" w:color="auto"/>
              <w:bottom w:val="single" w:sz="12" w:space="0" w:color="auto"/>
              <w:right w:val="single" w:sz="12" w:space="0" w:color="auto"/>
            </w:tcBorders>
            <w:shd w:val="clear" w:color="auto" w:fill="D3F4FD"/>
          </w:tcPr>
          <w:p w14:paraId="12DA35EF" w14:textId="77777777" w:rsidR="00171B1C" w:rsidRPr="00502F98" w:rsidRDefault="00171B1C" w:rsidP="0013555E">
            <w:pPr>
              <w:spacing w:before="80" w:after="80" w:line="276" w:lineRule="auto"/>
              <w:ind w:right="-14"/>
              <w:rPr>
                <w:rFonts w:cs="Arial"/>
                <w:b/>
                <w:color w:val="000000" w:themeColor="text1"/>
                <w:szCs w:val="24"/>
              </w:rPr>
            </w:pPr>
            <w:r w:rsidRPr="00502F98">
              <w:rPr>
                <w:rFonts w:cs="Arial"/>
                <w:b/>
                <w:color w:val="000000" w:themeColor="text1"/>
                <w:szCs w:val="24"/>
              </w:rPr>
              <w:t>Non-profit Community Event Permit – No Fee</w:t>
            </w:r>
          </w:p>
        </w:tc>
        <w:tc>
          <w:tcPr>
            <w:tcW w:w="8929" w:type="dxa"/>
            <w:tcBorders>
              <w:top w:val="single" w:sz="12" w:space="0" w:color="auto"/>
              <w:left w:val="single" w:sz="12" w:space="0" w:color="auto"/>
              <w:bottom w:val="single" w:sz="12" w:space="0" w:color="auto"/>
              <w:right w:val="single" w:sz="12" w:space="0" w:color="auto"/>
            </w:tcBorders>
            <w:shd w:val="clear" w:color="auto" w:fill="D3F4FD"/>
          </w:tcPr>
          <w:p w14:paraId="5853E033" w14:textId="77777777" w:rsidR="00171B1C" w:rsidRPr="00280151" w:rsidRDefault="00171B1C" w:rsidP="0013555E">
            <w:pPr>
              <w:spacing w:before="80" w:after="80" w:line="276" w:lineRule="auto"/>
              <w:ind w:right="-59"/>
              <w:rPr>
                <w:rFonts w:cs="Arial"/>
                <w:color w:val="000000" w:themeColor="text1"/>
                <w:szCs w:val="24"/>
              </w:rPr>
            </w:pPr>
            <w:r w:rsidRPr="00280151">
              <w:rPr>
                <w:rFonts w:cs="Arial"/>
                <w:b/>
                <w:color w:val="000000" w:themeColor="text1"/>
                <w:szCs w:val="24"/>
              </w:rPr>
              <w:t>An “event” held up to 4 times per year</w:t>
            </w:r>
            <w:r w:rsidRPr="00280151">
              <w:rPr>
                <w:rFonts w:cs="Arial"/>
                <w:color w:val="000000" w:themeColor="text1"/>
                <w:szCs w:val="24"/>
              </w:rPr>
              <w:t xml:space="preserve"> - A non-profit association, church or school club hosts a multi-day event at their location where food is provided to members and guests.  The event occurs no more than four times per year.  </w:t>
            </w:r>
          </w:p>
          <w:p w14:paraId="24CCDE38" w14:textId="77777777" w:rsidR="00171B1C" w:rsidRPr="00502F98" w:rsidRDefault="00171B1C" w:rsidP="0013555E">
            <w:pPr>
              <w:spacing w:before="80" w:after="80" w:line="276" w:lineRule="auto"/>
              <w:ind w:right="-59"/>
              <w:rPr>
                <w:rFonts w:cs="Arial"/>
                <w:color w:val="000000" w:themeColor="text1"/>
                <w:szCs w:val="24"/>
              </w:rPr>
            </w:pPr>
            <w:r w:rsidRPr="00280151">
              <w:rPr>
                <w:rFonts w:cs="Arial"/>
                <w:color w:val="000000" w:themeColor="text1"/>
                <w:szCs w:val="24"/>
              </w:rPr>
              <w:t>Example: Winter Sanctuary</w:t>
            </w:r>
            <w:r w:rsidRPr="00502F98">
              <w:rPr>
                <w:rFonts w:cs="Arial"/>
                <w:color w:val="000000" w:themeColor="text1"/>
                <w:szCs w:val="24"/>
              </w:rPr>
              <w:t xml:space="preserve"> </w:t>
            </w:r>
          </w:p>
        </w:tc>
      </w:tr>
      <w:tr w:rsidR="00171B1C" w:rsidRPr="00502F98" w14:paraId="45011FA0" w14:textId="77777777" w:rsidTr="0013555E">
        <w:tc>
          <w:tcPr>
            <w:tcW w:w="2036"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C6FB6E5" w14:textId="77777777" w:rsidR="00171B1C" w:rsidRPr="00502F98" w:rsidRDefault="00171B1C" w:rsidP="0013555E">
            <w:pPr>
              <w:spacing w:before="80" w:after="80" w:line="276" w:lineRule="auto"/>
              <w:ind w:right="-14"/>
              <w:rPr>
                <w:rFonts w:cs="Arial"/>
                <w:b/>
                <w:color w:val="000000" w:themeColor="text1"/>
                <w:szCs w:val="24"/>
              </w:rPr>
            </w:pPr>
            <w:r w:rsidRPr="00502F98">
              <w:rPr>
                <w:rFonts w:cs="Arial"/>
                <w:b/>
                <w:color w:val="000000" w:themeColor="text1"/>
                <w:szCs w:val="24"/>
              </w:rPr>
              <w:t xml:space="preserve">LSCFO </w:t>
            </w:r>
            <w:r>
              <w:rPr>
                <w:rFonts w:cs="Arial"/>
                <w:b/>
                <w:color w:val="000000" w:themeColor="text1"/>
                <w:szCs w:val="24"/>
              </w:rPr>
              <w:t>Permit</w:t>
            </w:r>
            <w:r w:rsidRPr="00502F98">
              <w:rPr>
                <w:rFonts w:cs="Arial"/>
                <w:b/>
                <w:color w:val="000000" w:themeColor="text1"/>
                <w:szCs w:val="24"/>
              </w:rPr>
              <w:t xml:space="preserve"> Required</w:t>
            </w:r>
            <w:r>
              <w:rPr>
                <w:rFonts w:cs="Arial"/>
                <w:b/>
                <w:color w:val="000000" w:themeColor="text1"/>
                <w:szCs w:val="24"/>
              </w:rPr>
              <w:t xml:space="preserve"> – Annual Fee</w:t>
            </w:r>
          </w:p>
        </w:tc>
        <w:tc>
          <w:tcPr>
            <w:tcW w:w="8929"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4C86308" w14:textId="77777777" w:rsidR="00171B1C" w:rsidRDefault="00171B1C" w:rsidP="00171B1C">
            <w:pPr>
              <w:pStyle w:val="ListParagraph"/>
              <w:numPr>
                <w:ilvl w:val="0"/>
                <w:numId w:val="17"/>
              </w:numPr>
              <w:spacing w:before="80" w:after="80" w:line="276" w:lineRule="auto"/>
              <w:ind w:right="-18"/>
              <w:rPr>
                <w:rFonts w:cs="Arial"/>
              </w:rPr>
            </w:pPr>
            <w:r w:rsidRPr="00280151">
              <w:rPr>
                <w:rFonts w:cs="Arial"/>
                <w:b/>
              </w:rPr>
              <w:t>Unlimited number of days</w:t>
            </w:r>
            <w:r w:rsidRPr="00280151">
              <w:rPr>
                <w:rFonts w:cs="Arial"/>
              </w:rPr>
              <w:t xml:space="preserve"> - A non-profit charitable organization can apply for a </w:t>
            </w:r>
            <w:r>
              <w:rPr>
                <w:rFonts w:cs="Arial"/>
              </w:rPr>
              <w:t>permit</w:t>
            </w:r>
            <w:r w:rsidRPr="00280151">
              <w:rPr>
                <w:rFonts w:cs="Arial"/>
              </w:rPr>
              <w:t xml:space="preserve"> which would allow an </w:t>
            </w:r>
            <w:r w:rsidRPr="00280151">
              <w:rPr>
                <w:rFonts w:cs="Arial"/>
                <w:u w:val="single"/>
              </w:rPr>
              <w:t>unlimited number</w:t>
            </w:r>
            <w:r w:rsidRPr="00280151">
              <w:rPr>
                <w:rFonts w:cs="Arial"/>
              </w:rPr>
              <w:t xml:space="preserve"> of charitable feeding days. </w:t>
            </w:r>
          </w:p>
          <w:p w14:paraId="568BFCB3" w14:textId="77777777" w:rsidR="00171B1C" w:rsidRPr="00280151" w:rsidRDefault="00171B1C" w:rsidP="00171B1C">
            <w:pPr>
              <w:pStyle w:val="ListParagraph"/>
              <w:numPr>
                <w:ilvl w:val="0"/>
                <w:numId w:val="17"/>
              </w:numPr>
              <w:spacing w:before="80" w:after="80" w:line="276" w:lineRule="auto"/>
              <w:ind w:right="-18"/>
              <w:rPr>
                <w:rFonts w:cs="Arial"/>
              </w:rPr>
            </w:pPr>
            <w:r>
              <w:t xml:space="preserve">The non-profit charitable organization </w:t>
            </w:r>
            <w:r w:rsidRPr="004B4594">
              <w:rPr>
                <w:b/>
                <w:bCs/>
                <w:i/>
                <w:iCs/>
              </w:rPr>
              <w:t xml:space="preserve">does </w:t>
            </w:r>
            <w:r w:rsidRPr="004C0830">
              <w:rPr>
                <w:b/>
                <w:i/>
              </w:rPr>
              <w:t xml:space="preserve">not </w:t>
            </w:r>
            <w:r>
              <w:rPr>
                <w:b/>
                <w:i/>
              </w:rPr>
              <w:t>operate under an agreement with a permitted</w:t>
            </w:r>
            <w:r w:rsidRPr="004C0830">
              <w:rPr>
                <w:b/>
                <w:i/>
              </w:rPr>
              <w:t xml:space="preserve"> food bank</w:t>
            </w:r>
            <w:r>
              <w:rPr>
                <w:b/>
                <w:i/>
              </w:rPr>
              <w:t xml:space="preserve">. </w:t>
            </w:r>
          </w:p>
          <w:p w14:paraId="536A5437" w14:textId="77777777" w:rsidR="00171B1C" w:rsidRPr="003D3A05" w:rsidRDefault="00171B1C" w:rsidP="00171B1C">
            <w:pPr>
              <w:pStyle w:val="ListParagraph"/>
              <w:numPr>
                <w:ilvl w:val="3"/>
                <w:numId w:val="15"/>
              </w:numPr>
              <w:spacing w:before="80" w:after="80" w:line="276" w:lineRule="auto"/>
              <w:ind w:left="422"/>
              <w:rPr>
                <w:rFonts w:cs="Arial"/>
                <w:iCs/>
                <w:color w:val="000000" w:themeColor="text1"/>
                <w:szCs w:val="24"/>
              </w:rPr>
            </w:pPr>
            <w:r w:rsidRPr="003D3A05">
              <w:rPr>
                <w:rFonts w:cs="Arial"/>
                <w:iCs/>
              </w:rPr>
              <w:lastRenderedPageBreak/>
              <w:t>All food preparation/distribution must follow “Best Management Practices.”</w:t>
            </w:r>
          </w:p>
          <w:p w14:paraId="312D9F1E" w14:textId="77777777" w:rsidR="00171B1C" w:rsidRPr="003D3A05" w:rsidRDefault="00171B1C" w:rsidP="00171B1C">
            <w:pPr>
              <w:pStyle w:val="ListParagraph"/>
              <w:numPr>
                <w:ilvl w:val="3"/>
                <w:numId w:val="15"/>
              </w:numPr>
              <w:spacing w:before="80" w:after="80" w:line="276" w:lineRule="auto"/>
              <w:ind w:left="432"/>
              <w:rPr>
                <w:rFonts w:cs="Arial"/>
                <w:iCs/>
                <w:color w:val="000000" w:themeColor="text1"/>
                <w:szCs w:val="24"/>
              </w:rPr>
            </w:pPr>
            <w:r w:rsidRPr="003D3A05">
              <w:rPr>
                <w:rFonts w:cs="Arial"/>
                <w:iCs/>
                <w:color w:val="000000" w:themeColor="text1"/>
                <w:szCs w:val="24"/>
              </w:rPr>
              <w:t xml:space="preserve">Permitted LSCFOs may prepare and serve potentially hazardous foods (PHFs) for charitable feeding which may require thawing, cooking, cooling, reheating, and/or hot holding. For example: cooked turkey from raw state, assembling sandwiches and salads, </w:t>
            </w:r>
            <w:r>
              <w:rPr>
                <w:rFonts w:cs="Arial"/>
                <w:iCs/>
                <w:color w:val="000000" w:themeColor="text1"/>
                <w:szCs w:val="24"/>
              </w:rPr>
              <w:t xml:space="preserve">and </w:t>
            </w:r>
            <w:r w:rsidRPr="003D3A05">
              <w:rPr>
                <w:rFonts w:cs="Arial"/>
                <w:iCs/>
                <w:color w:val="000000" w:themeColor="text1"/>
                <w:szCs w:val="24"/>
              </w:rPr>
              <w:t>pancake breakfast</w:t>
            </w:r>
          </w:p>
          <w:p w14:paraId="3E3E1345" w14:textId="77777777" w:rsidR="00171B1C" w:rsidRPr="003D3A05" w:rsidRDefault="00171B1C" w:rsidP="00171B1C">
            <w:pPr>
              <w:pStyle w:val="ListParagraph"/>
              <w:numPr>
                <w:ilvl w:val="3"/>
                <w:numId w:val="15"/>
              </w:numPr>
              <w:spacing w:before="80" w:after="80" w:line="276" w:lineRule="auto"/>
              <w:ind w:left="432"/>
              <w:rPr>
                <w:rFonts w:cs="Arial"/>
                <w:iCs/>
                <w:color w:val="000000" w:themeColor="text1"/>
                <w:szCs w:val="24"/>
              </w:rPr>
            </w:pPr>
            <w:r w:rsidRPr="003D3A05">
              <w:rPr>
                <w:rFonts w:eastAsia="Calibri" w:cs="Arial"/>
                <w:iCs/>
                <w:color w:val="000000" w:themeColor="text1"/>
                <w:szCs w:val="24"/>
              </w:rPr>
              <w:t>A LSCFO may distribute food in an outdoor location approved by EMD, that is not in or adjacent to the registered location.</w:t>
            </w:r>
            <w:r w:rsidRPr="003D3A05">
              <w:rPr>
                <w:rFonts w:eastAsia="Calibri" w:cs="Arial"/>
                <w:b/>
                <w:bCs/>
                <w:iCs/>
                <w:color w:val="000000" w:themeColor="text1"/>
                <w:szCs w:val="24"/>
              </w:rPr>
              <w:t xml:space="preserve"> </w:t>
            </w:r>
          </w:p>
          <w:p w14:paraId="6E7621F1" w14:textId="77777777" w:rsidR="00171B1C" w:rsidRPr="00502F98" w:rsidRDefault="00171B1C" w:rsidP="00171B1C">
            <w:pPr>
              <w:pStyle w:val="ListParagraph"/>
              <w:numPr>
                <w:ilvl w:val="3"/>
                <w:numId w:val="15"/>
              </w:numPr>
              <w:spacing w:before="80" w:after="80" w:line="276" w:lineRule="auto"/>
              <w:ind w:left="432"/>
              <w:rPr>
                <w:rFonts w:cs="Arial"/>
                <w:i/>
              </w:rPr>
            </w:pPr>
            <w:r w:rsidRPr="003D3A05">
              <w:rPr>
                <w:rFonts w:cs="Arial"/>
                <w:iCs/>
                <w:szCs w:val="24"/>
              </w:rPr>
              <w:t>Off-site food distribution is limited to n</w:t>
            </w:r>
            <w:r w:rsidRPr="003D3A05">
              <w:rPr>
                <w:rFonts w:cs="Arial"/>
                <w:iCs/>
              </w:rPr>
              <w:t xml:space="preserve">o more than </w:t>
            </w:r>
            <w:r w:rsidRPr="003D3A05">
              <w:rPr>
                <w:rFonts w:cs="Arial"/>
                <w:iCs/>
                <w:u w:val="single"/>
              </w:rPr>
              <w:t>4 hours per day.</w:t>
            </w:r>
            <w:r w:rsidRPr="00502F98">
              <w:rPr>
                <w:rFonts w:cs="Arial"/>
                <w:i/>
              </w:rPr>
              <w:t xml:space="preserve"> </w:t>
            </w:r>
          </w:p>
        </w:tc>
      </w:tr>
      <w:tr w:rsidR="00171B1C" w14:paraId="5264E7D1" w14:textId="77777777" w:rsidTr="0013555E">
        <w:tc>
          <w:tcPr>
            <w:tcW w:w="2036" w:type="dxa"/>
            <w:tcBorders>
              <w:top w:val="single" w:sz="12" w:space="0" w:color="auto"/>
              <w:left w:val="single" w:sz="12" w:space="0" w:color="auto"/>
              <w:bottom w:val="single" w:sz="12" w:space="0" w:color="auto"/>
              <w:right w:val="single" w:sz="12" w:space="0" w:color="auto"/>
            </w:tcBorders>
            <w:shd w:val="clear" w:color="auto" w:fill="E3F9E5"/>
          </w:tcPr>
          <w:p w14:paraId="57270761" w14:textId="77777777" w:rsidR="00171B1C" w:rsidRPr="00861CFE" w:rsidRDefault="00171B1C" w:rsidP="0013555E">
            <w:pPr>
              <w:spacing w:before="80" w:after="80" w:line="276" w:lineRule="auto"/>
              <w:ind w:right="-14"/>
              <w:rPr>
                <w:b/>
                <w:color w:val="000000" w:themeColor="text1"/>
                <w:szCs w:val="24"/>
              </w:rPr>
            </w:pPr>
            <w:r>
              <w:rPr>
                <w:b/>
                <w:color w:val="000000" w:themeColor="text1"/>
                <w:szCs w:val="24"/>
              </w:rPr>
              <w:lastRenderedPageBreak/>
              <w:t xml:space="preserve">LSCFO </w:t>
            </w:r>
            <w:r w:rsidRPr="00861CFE">
              <w:rPr>
                <w:b/>
                <w:color w:val="000000" w:themeColor="text1"/>
                <w:szCs w:val="24"/>
              </w:rPr>
              <w:t>Registration required</w:t>
            </w:r>
            <w:r>
              <w:rPr>
                <w:b/>
                <w:color w:val="000000" w:themeColor="text1"/>
                <w:szCs w:val="24"/>
              </w:rPr>
              <w:t xml:space="preserve"> – Annual Fee</w:t>
            </w:r>
          </w:p>
        </w:tc>
        <w:tc>
          <w:tcPr>
            <w:tcW w:w="8929" w:type="dxa"/>
            <w:tcBorders>
              <w:top w:val="single" w:sz="12" w:space="0" w:color="auto"/>
              <w:left w:val="single" w:sz="12" w:space="0" w:color="auto"/>
              <w:bottom w:val="single" w:sz="8" w:space="0" w:color="auto"/>
              <w:right w:val="single" w:sz="12" w:space="0" w:color="auto"/>
            </w:tcBorders>
            <w:shd w:val="clear" w:color="auto" w:fill="E3F9E5"/>
          </w:tcPr>
          <w:p w14:paraId="0F52EE4E" w14:textId="77777777" w:rsidR="00171B1C" w:rsidRPr="00741BB2" w:rsidRDefault="00171B1C" w:rsidP="00171B1C">
            <w:pPr>
              <w:pStyle w:val="ListParagraph"/>
              <w:numPr>
                <w:ilvl w:val="0"/>
                <w:numId w:val="15"/>
              </w:numPr>
              <w:spacing w:before="80" w:after="80" w:line="276" w:lineRule="auto"/>
              <w:ind w:left="457" w:right="-18"/>
              <w:rPr>
                <w:rFonts w:cs="Arial"/>
              </w:rPr>
            </w:pPr>
            <w:r w:rsidRPr="00741BB2">
              <w:rPr>
                <w:rFonts w:cs="Arial"/>
                <w:b/>
              </w:rPr>
              <w:t>Unlimited number of days</w:t>
            </w:r>
            <w:r w:rsidRPr="00741BB2">
              <w:rPr>
                <w:rFonts w:cs="Arial"/>
              </w:rPr>
              <w:t xml:space="preserve"> - A non-profit charitable organization can apply for a registration which would allow an </w:t>
            </w:r>
            <w:r w:rsidRPr="00741BB2">
              <w:rPr>
                <w:rFonts w:cs="Arial"/>
                <w:u w:val="single"/>
              </w:rPr>
              <w:t>unlimited number</w:t>
            </w:r>
            <w:r w:rsidRPr="00741BB2">
              <w:rPr>
                <w:rFonts w:cs="Arial"/>
              </w:rPr>
              <w:t xml:space="preserve"> of charitable food distribution days. </w:t>
            </w:r>
          </w:p>
          <w:p w14:paraId="7B8CE68C" w14:textId="77777777" w:rsidR="00171B1C" w:rsidRPr="00741BB2" w:rsidRDefault="00171B1C" w:rsidP="00171B1C">
            <w:pPr>
              <w:pStyle w:val="ListParagraph"/>
              <w:numPr>
                <w:ilvl w:val="0"/>
                <w:numId w:val="15"/>
              </w:numPr>
              <w:spacing w:before="80" w:after="80" w:line="276" w:lineRule="auto"/>
              <w:ind w:left="457" w:right="-18"/>
              <w:rPr>
                <w:rFonts w:cs="Arial"/>
              </w:rPr>
            </w:pPr>
            <w:r>
              <w:t xml:space="preserve">The non-profit charitable organization </w:t>
            </w:r>
            <w:r w:rsidRPr="00741BB2">
              <w:rPr>
                <w:b/>
                <w:bCs/>
                <w:i/>
                <w:iCs/>
              </w:rPr>
              <w:t xml:space="preserve">does </w:t>
            </w:r>
            <w:r w:rsidRPr="00741BB2">
              <w:rPr>
                <w:b/>
                <w:i/>
              </w:rPr>
              <w:t xml:space="preserve">not operate under an agreement with a permitted food bank. </w:t>
            </w:r>
          </w:p>
          <w:p w14:paraId="67757C3F" w14:textId="77777777" w:rsidR="00171B1C" w:rsidRPr="00741BB2" w:rsidRDefault="00171B1C" w:rsidP="00171B1C">
            <w:pPr>
              <w:pStyle w:val="ListParagraph"/>
              <w:numPr>
                <w:ilvl w:val="0"/>
                <w:numId w:val="15"/>
              </w:numPr>
              <w:spacing w:before="80" w:after="80" w:line="276" w:lineRule="auto"/>
              <w:ind w:left="457"/>
              <w:rPr>
                <w:rFonts w:cs="Arial"/>
                <w:iCs/>
                <w:color w:val="000000" w:themeColor="text1"/>
                <w:szCs w:val="24"/>
              </w:rPr>
            </w:pPr>
            <w:r w:rsidRPr="00741BB2">
              <w:rPr>
                <w:rFonts w:cs="Arial"/>
                <w:iCs/>
              </w:rPr>
              <w:t>All food preparation/distribution must follow “Best Management Practices.”</w:t>
            </w:r>
          </w:p>
          <w:p w14:paraId="212C729A" w14:textId="77777777" w:rsidR="00171B1C" w:rsidRPr="00741BB2" w:rsidRDefault="00171B1C" w:rsidP="00171B1C">
            <w:pPr>
              <w:pStyle w:val="ListParagraph"/>
              <w:numPr>
                <w:ilvl w:val="0"/>
                <w:numId w:val="15"/>
              </w:numPr>
              <w:spacing w:after="80"/>
              <w:ind w:left="457"/>
              <w:rPr>
                <w:rFonts w:cs="Arial"/>
                <w:iCs/>
              </w:rPr>
            </w:pPr>
            <w:r w:rsidRPr="00741BB2">
              <w:rPr>
                <w:rFonts w:cs="Arial"/>
                <w:iCs/>
              </w:rPr>
              <w:t>Registered LSCFOs store and/or give away prepackaged food, raw whole produce, or shelled eggs directly to people in need. This facility does not engage in any type of food preparation, except the portioning of non-PHF foods.</w:t>
            </w:r>
          </w:p>
          <w:p w14:paraId="41353F22" w14:textId="77777777" w:rsidR="00171B1C" w:rsidRDefault="00171B1C" w:rsidP="00171B1C">
            <w:pPr>
              <w:pStyle w:val="ListParagraph"/>
              <w:numPr>
                <w:ilvl w:val="0"/>
                <w:numId w:val="15"/>
              </w:numPr>
              <w:spacing w:after="80"/>
              <w:ind w:left="457"/>
              <w:rPr>
                <w:rFonts w:cs="Arial"/>
                <w:i/>
              </w:rPr>
            </w:pPr>
            <w:r w:rsidRPr="00741BB2">
              <w:rPr>
                <w:rFonts w:cs="Arial"/>
                <w:iCs/>
              </w:rPr>
              <w:t>Allows storage, reheating and service of individually packaged foods. For example: reheating single-serve frozen meals.</w:t>
            </w:r>
            <w:r w:rsidRPr="00741BB2">
              <w:rPr>
                <w:rFonts w:cs="Arial"/>
                <w:i/>
              </w:rPr>
              <w:t xml:space="preserve"> </w:t>
            </w:r>
          </w:p>
          <w:p w14:paraId="32C3D63E" w14:textId="77777777" w:rsidR="00171B1C" w:rsidRPr="003D3A05" w:rsidRDefault="00171B1C" w:rsidP="00171B1C">
            <w:pPr>
              <w:pStyle w:val="ListParagraph"/>
              <w:numPr>
                <w:ilvl w:val="3"/>
                <w:numId w:val="15"/>
              </w:numPr>
              <w:spacing w:before="80" w:after="80" w:line="276" w:lineRule="auto"/>
              <w:ind w:left="432"/>
              <w:rPr>
                <w:rFonts w:cs="Arial"/>
                <w:iCs/>
                <w:color w:val="000000" w:themeColor="text1"/>
                <w:szCs w:val="24"/>
              </w:rPr>
            </w:pPr>
            <w:r w:rsidRPr="003D3A05">
              <w:rPr>
                <w:rFonts w:eastAsia="Calibri" w:cs="Arial"/>
                <w:iCs/>
                <w:color w:val="000000" w:themeColor="text1"/>
                <w:szCs w:val="24"/>
              </w:rPr>
              <w:t>A LSCFO may distribute food in an outdoor location approved by EMD, that is not in or adjacent to the registered location.</w:t>
            </w:r>
            <w:r w:rsidRPr="003D3A05">
              <w:rPr>
                <w:rFonts w:eastAsia="Calibri" w:cs="Arial"/>
                <w:b/>
                <w:bCs/>
                <w:iCs/>
                <w:color w:val="000000" w:themeColor="text1"/>
                <w:szCs w:val="24"/>
              </w:rPr>
              <w:t xml:space="preserve"> </w:t>
            </w:r>
          </w:p>
          <w:p w14:paraId="1DFEC8AA" w14:textId="77777777" w:rsidR="00171B1C" w:rsidRPr="00741BB2" w:rsidRDefault="00171B1C" w:rsidP="00171B1C">
            <w:pPr>
              <w:pStyle w:val="ListParagraph"/>
              <w:numPr>
                <w:ilvl w:val="0"/>
                <w:numId w:val="15"/>
              </w:numPr>
              <w:spacing w:after="80"/>
              <w:ind w:left="457"/>
              <w:rPr>
                <w:rFonts w:cs="Arial"/>
                <w:i/>
              </w:rPr>
            </w:pPr>
            <w:r w:rsidRPr="003D3A05">
              <w:rPr>
                <w:rFonts w:cs="Arial"/>
                <w:iCs/>
                <w:szCs w:val="24"/>
              </w:rPr>
              <w:t>Off-site food distribution is limited to n</w:t>
            </w:r>
            <w:r w:rsidRPr="003D3A05">
              <w:rPr>
                <w:rFonts w:cs="Arial"/>
                <w:iCs/>
              </w:rPr>
              <w:t xml:space="preserve">o more than </w:t>
            </w:r>
            <w:r w:rsidRPr="003D3A05">
              <w:rPr>
                <w:rFonts w:cs="Arial"/>
                <w:iCs/>
                <w:u w:val="single"/>
              </w:rPr>
              <w:t>4 hours per day.</w:t>
            </w:r>
          </w:p>
        </w:tc>
      </w:tr>
      <w:tr w:rsidR="00171B1C" w:rsidRPr="00502F98" w14:paraId="7B1DF80E" w14:textId="77777777" w:rsidTr="0013555E">
        <w:tc>
          <w:tcPr>
            <w:tcW w:w="20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1E1066" w14:textId="77777777" w:rsidR="00171B1C" w:rsidRPr="00502F98" w:rsidRDefault="00171B1C" w:rsidP="0013555E">
            <w:pPr>
              <w:spacing w:before="80" w:after="80" w:line="276" w:lineRule="auto"/>
              <w:ind w:right="-14"/>
              <w:rPr>
                <w:rFonts w:cs="Arial"/>
                <w:b/>
                <w:color w:val="000000" w:themeColor="text1"/>
                <w:szCs w:val="24"/>
              </w:rPr>
            </w:pPr>
            <w:r w:rsidRPr="00502F98">
              <w:rPr>
                <w:rFonts w:cs="Arial"/>
                <w:b/>
                <w:color w:val="000000" w:themeColor="text1"/>
                <w:szCs w:val="24"/>
              </w:rPr>
              <w:t>Not allowed</w:t>
            </w:r>
          </w:p>
        </w:tc>
        <w:tc>
          <w:tcPr>
            <w:tcW w:w="892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067D9DF" w14:textId="77777777" w:rsidR="00171B1C" w:rsidRPr="00502F98" w:rsidRDefault="00171B1C" w:rsidP="0013555E">
            <w:pPr>
              <w:spacing w:before="80" w:after="80" w:line="276" w:lineRule="auto"/>
              <w:rPr>
                <w:rFonts w:cs="Arial"/>
              </w:rPr>
            </w:pPr>
            <w:r w:rsidRPr="00502F98">
              <w:rPr>
                <w:rFonts w:cs="Arial"/>
              </w:rPr>
              <w:t>Preparing food in a private home and setting up a charitable food distribution or street feeding.</w:t>
            </w:r>
          </w:p>
        </w:tc>
      </w:tr>
      <w:tr w:rsidR="00171B1C" w:rsidRPr="00502F98" w14:paraId="7F263E6C" w14:textId="77777777" w:rsidTr="0013555E">
        <w:tc>
          <w:tcPr>
            <w:tcW w:w="10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7C22C31" w14:textId="77777777" w:rsidR="00171B1C" w:rsidRPr="00502F98" w:rsidRDefault="00171B1C" w:rsidP="0013555E">
            <w:pPr>
              <w:spacing w:before="80" w:after="80" w:line="276" w:lineRule="auto"/>
              <w:rPr>
                <w:rFonts w:cs="Arial"/>
              </w:rPr>
            </w:pPr>
            <w:r w:rsidRPr="00F02D2C">
              <w:rPr>
                <w:b/>
                <w:color w:val="000000" w:themeColor="text1"/>
              </w:rPr>
              <w:t>PLEASE NOTE:</w:t>
            </w:r>
            <w:r w:rsidRPr="00F02D2C">
              <w:rPr>
                <w:color w:val="000000" w:themeColor="text1"/>
              </w:rPr>
              <w:t xml:space="preserve"> “Non-Profit </w:t>
            </w:r>
            <w:r>
              <w:rPr>
                <w:color w:val="000000" w:themeColor="text1"/>
              </w:rPr>
              <w:t>Charitable Organization</w:t>
            </w:r>
            <w:r w:rsidRPr="00F02D2C">
              <w:rPr>
                <w:color w:val="000000" w:themeColor="text1"/>
              </w:rPr>
              <w:t>” means the group is registered as a 501c3</w:t>
            </w:r>
            <w:r>
              <w:rPr>
                <w:color w:val="000000" w:themeColor="text1"/>
              </w:rPr>
              <w:t>.</w:t>
            </w:r>
          </w:p>
        </w:tc>
      </w:tr>
      <w:tr w:rsidR="00171B1C" w14:paraId="19791E4D" w14:textId="77777777" w:rsidTr="0013555E">
        <w:trPr>
          <w:trHeight w:val="321"/>
        </w:trPr>
        <w:tc>
          <w:tcPr>
            <w:tcW w:w="10965" w:type="dxa"/>
            <w:gridSpan w:val="2"/>
            <w:tcBorders>
              <w:top w:val="single" w:sz="12" w:space="0" w:color="auto"/>
              <w:left w:val="nil"/>
              <w:bottom w:val="single" w:sz="12" w:space="0" w:color="auto"/>
              <w:right w:val="nil"/>
            </w:tcBorders>
            <w:shd w:val="clear" w:color="auto" w:fill="FFFFFF" w:themeFill="background1"/>
          </w:tcPr>
          <w:p w14:paraId="7935A147" w14:textId="77777777" w:rsidR="00171B1C" w:rsidRPr="00F02D2C" w:rsidRDefault="00171B1C" w:rsidP="0013555E">
            <w:pPr>
              <w:spacing w:after="120" w:line="276" w:lineRule="auto"/>
              <w:rPr>
                <w:b/>
                <w:color w:val="000000" w:themeColor="text1"/>
              </w:rPr>
            </w:pPr>
          </w:p>
        </w:tc>
      </w:tr>
      <w:tr w:rsidR="00171B1C" w14:paraId="156F0266" w14:textId="77777777" w:rsidTr="0013555E">
        <w:trPr>
          <w:trHeight w:val="321"/>
        </w:trPr>
        <w:tc>
          <w:tcPr>
            <w:tcW w:w="1096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68C2D0A" w14:textId="77777777" w:rsidR="00171B1C" w:rsidRDefault="00171B1C" w:rsidP="0013555E">
            <w:pPr>
              <w:spacing w:before="80" w:after="80" w:line="276" w:lineRule="auto"/>
              <w:ind w:left="58" w:right="-18"/>
              <w:rPr>
                <w:b/>
                <w:color w:val="000000" w:themeColor="text1"/>
                <w:szCs w:val="24"/>
                <w:u w:val="single"/>
              </w:rPr>
            </w:pPr>
            <w:r>
              <w:rPr>
                <w:b/>
                <w:color w:val="000000" w:themeColor="text1"/>
                <w:szCs w:val="24"/>
                <w:u w:val="single"/>
              </w:rPr>
              <w:t>Information on Obtaining an LSCFO Permit or Registration</w:t>
            </w:r>
          </w:p>
          <w:p w14:paraId="5AA8B3E5" w14:textId="77777777" w:rsidR="00171B1C" w:rsidRDefault="00171B1C" w:rsidP="0013555E">
            <w:pPr>
              <w:spacing w:before="80" w:after="80"/>
              <w:ind w:left="57" w:right="-18"/>
              <w:rPr>
                <w:szCs w:val="24"/>
              </w:rPr>
            </w:pPr>
            <w:r>
              <w:rPr>
                <w:szCs w:val="24"/>
              </w:rPr>
              <w:t xml:space="preserve">Permit or Registration forms/application can be found on EMD’s website at </w:t>
            </w:r>
            <w:hyperlink r:id="rId8" w:history="1">
              <w:r w:rsidRPr="00280151">
                <w:rPr>
                  <w:rStyle w:val="Hyperlink"/>
                  <w:szCs w:val="24"/>
                </w:rPr>
                <w:t>emd.saccounty.</w:t>
              </w:r>
              <w:r>
                <w:rPr>
                  <w:rStyle w:val="Hyperlink"/>
                  <w:szCs w:val="24"/>
                </w:rPr>
                <w:t>g</w:t>
              </w:r>
              <w:r>
                <w:rPr>
                  <w:rStyle w:val="Hyperlink"/>
                </w:rPr>
                <w:t>ov</w:t>
              </w:r>
            </w:hyperlink>
            <w:r>
              <w:rPr>
                <w:szCs w:val="24"/>
              </w:rPr>
              <w:t>. Applications may be completed and paid for in person or mailed to:</w:t>
            </w:r>
          </w:p>
          <w:p w14:paraId="150A3B2D" w14:textId="77777777" w:rsidR="00171B1C" w:rsidRPr="00280151" w:rsidRDefault="00171B1C" w:rsidP="0013555E">
            <w:pPr>
              <w:spacing w:before="80" w:after="80"/>
              <w:ind w:left="57" w:right="-18"/>
              <w:rPr>
                <w:b/>
                <w:szCs w:val="24"/>
              </w:rPr>
            </w:pPr>
            <w:r w:rsidRPr="00280151">
              <w:rPr>
                <w:b/>
                <w:szCs w:val="24"/>
              </w:rPr>
              <w:t>Sacramento County EMD</w:t>
            </w:r>
          </w:p>
          <w:p w14:paraId="448CDECD" w14:textId="77777777" w:rsidR="00171B1C" w:rsidRDefault="00171B1C" w:rsidP="0013555E">
            <w:pPr>
              <w:spacing w:before="80" w:after="80"/>
              <w:ind w:left="57" w:right="-18"/>
              <w:rPr>
                <w:b/>
                <w:szCs w:val="24"/>
              </w:rPr>
            </w:pPr>
            <w:r>
              <w:rPr>
                <w:b/>
                <w:szCs w:val="24"/>
              </w:rPr>
              <w:t>11080 White Rock Rd, Ste 200</w:t>
            </w:r>
          </w:p>
          <w:p w14:paraId="6B4C33D0" w14:textId="77777777" w:rsidR="00171B1C" w:rsidRPr="00280151" w:rsidRDefault="00171B1C" w:rsidP="0013555E">
            <w:pPr>
              <w:spacing w:before="80" w:after="80"/>
              <w:ind w:left="57" w:right="-18"/>
              <w:rPr>
                <w:b/>
                <w:szCs w:val="24"/>
              </w:rPr>
            </w:pPr>
            <w:r>
              <w:rPr>
                <w:b/>
                <w:szCs w:val="24"/>
              </w:rPr>
              <w:t>Rancho Cordova, CA 95670</w:t>
            </w:r>
          </w:p>
          <w:p w14:paraId="656CAE7E" w14:textId="77777777" w:rsidR="00171B1C" w:rsidRPr="00182B33" w:rsidRDefault="00171B1C" w:rsidP="0013555E">
            <w:pPr>
              <w:spacing w:before="80" w:after="80"/>
              <w:ind w:left="57" w:right="-18"/>
              <w:rPr>
                <w:szCs w:val="24"/>
              </w:rPr>
            </w:pPr>
            <w:r w:rsidRPr="00182B33">
              <w:rPr>
                <w:szCs w:val="24"/>
              </w:rPr>
              <w:t>Office Hours:</w:t>
            </w:r>
            <w:r>
              <w:rPr>
                <w:szCs w:val="24"/>
              </w:rPr>
              <w:t xml:space="preserve"> </w:t>
            </w:r>
            <w:r w:rsidRPr="00182B33">
              <w:rPr>
                <w:szCs w:val="24"/>
              </w:rPr>
              <w:t>M</w:t>
            </w:r>
            <w:r>
              <w:rPr>
                <w:szCs w:val="24"/>
              </w:rPr>
              <w:t>onday</w:t>
            </w:r>
            <w:r w:rsidRPr="00182B33">
              <w:rPr>
                <w:szCs w:val="24"/>
              </w:rPr>
              <w:t>-F</w:t>
            </w:r>
            <w:r>
              <w:rPr>
                <w:szCs w:val="24"/>
              </w:rPr>
              <w:t>riday</w:t>
            </w:r>
            <w:r w:rsidRPr="00182B33">
              <w:rPr>
                <w:szCs w:val="24"/>
              </w:rPr>
              <w:t xml:space="preserve"> 8:00</w:t>
            </w:r>
            <w:r>
              <w:rPr>
                <w:szCs w:val="24"/>
              </w:rPr>
              <w:t>am - 4:30pm</w:t>
            </w:r>
          </w:p>
        </w:tc>
      </w:tr>
      <w:tr w:rsidR="00171B1C" w14:paraId="1DB17A66" w14:textId="77777777" w:rsidTr="0013555E">
        <w:trPr>
          <w:trHeight w:val="321"/>
        </w:trPr>
        <w:tc>
          <w:tcPr>
            <w:tcW w:w="1096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EBBC8BD" w14:textId="77777777" w:rsidR="00171B1C" w:rsidRPr="0093494E" w:rsidRDefault="00171B1C" w:rsidP="0013555E">
            <w:pPr>
              <w:spacing w:before="80" w:after="80" w:line="276" w:lineRule="auto"/>
              <w:ind w:left="58" w:right="-302"/>
              <w:rPr>
                <w:b/>
                <w:szCs w:val="24"/>
                <w:u w:val="single"/>
              </w:rPr>
            </w:pPr>
            <w:r w:rsidRPr="0093494E">
              <w:rPr>
                <w:b/>
                <w:szCs w:val="24"/>
                <w:u w:val="single"/>
              </w:rPr>
              <w:t>Free Food Safety Training</w:t>
            </w:r>
          </w:p>
          <w:p w14:paraId="6510D1A6" w14:textId="77777777" w:rsidR="00171B1C" w:rsidRDefault="00171B1C" w:rsidP="0013555E">
            <w:pPr>
              <w:spacing w:after="80" w:line="276" w:lineRule="auto"/>
              <w:ind w:left="57" w:right="-306"/>
              <w:rPr>
                <w:szCs w:val="24"/>
              </w:rPr>
            </w:pPr>
            <w:r>
              <w:rPr>
                <w:szCs w:val="24"/>
              </w:rPr>
              <w:t>Food Safety training is s</w:t>
            </w:r>
            <w:r w:rsidRPr="005D66F5">
              <w:rPr>
                <w:szCs w:val="24"/>
              </w:rPr>
              <w:t>trongly recommended, but not required</w:t>
            </w:r>
            <w:r>
              <w:rPr>
                <w:szCs w:val="24"/>
              </w:rPr>
              <w:t xml:space="preserve"> for a LSCFO. Further information </w:t>
            </w:r>
          </w:p>
          <w:p w14:paraId="5147C916" w14:textId="77777777" w:rsidR="00171B1C" w:rsidRDefault="00171B1C" w:rsidP="0013555E">
            <w:pPr>
              <w:spacing w:after="80" w:line="276" w:lineRule="auto"/>
              <w:ind w:left="57" w:right="-306"/>
              <w:rPr>
                <w:rStyle w:val="Hyperlink"/>
              </w:rPr>
            </w:pPr>
            <w:r>
              <w:rPr>
                <w:szCs w:val="24"/>
              </w:rPr>
              <w:t xml:space="preserve">about food safety training can be found on the EMD website at </w:t>
            </w:r>
            <w:hyperlink r:id="rId9" w:history="1">
              <w:r w:rsidRPr="00D37ED7">
                <w:rPr>
                  <w:rStyle w:val="Hyperlink"/>
                </w:rPr>
                <w:t>emd.saccounty.</w:t>
              </w:r>
              <w:r>
                <w:rPr>
                  <w:rStyle w:val="Hyperlink"/>
                </w:rPr>
                <w:t>gov</w:t>
              </w:r>
            </w:hyperlink>
            <w:r>
              <w:rPr>
                <w:rStyle w:val="Hyperlink"/>
              </w:rPr>
              <w:t>.</w:t>
            </w:r>
          </w:p>
          <w:p w14:paraId="49FA2D87" w14:textId="77777777" w:rsidR="00171B1C" w:rsidRPr="0093494E" w:rsidRDefault="00171B1C" w:rsidP="0013555E">
            <w:pPr>
              <w:spacing w:after="80" w:line="276" w:lineRule="auto"/>
              <w:ind w:left="57" w:right="-306"/>
              <w:rPr>
                <w:color w:val="000000" w:themeColor="text1"/>
              </w:rPr>
            </w:pPr>
            <w:r w:rsidRPr="003E49F9">
              <w:rPr>
                <w:rStyle w:val="Hyperlink"/>
                <w:color w:val="000000" w:themeColor="text1"/>
                <w:u w:val="none"/>
              </w:rPr>
              <w:t xml:space="preserve">EMD </w:t>
            </w:r>
            <w:r>
              <w:rPr>
                <w:rStyle w:val="Hyperlink"/>
                <w:color w:val="000000" w:themeColor="text1"/>
                <w:u w:val="none"/>
              </w:rPr>
              <w:t>offers free</w:t>
            </w:r>
            <w:r w:rsidRPr="003E49F9">
              <w:rPr>
                <w:rStyle w:val="Hyperlink"/>
                <w:color w:val="000000" w:themeColor="text1"/>
                <w:u w:val="none"/>
              </w:rPr>
              <w:t xml:space="preserve"> food safety training </w:t>
            </w:r>
            <w:r>
              <w:rPr>
                <w:rStyle w:val="Hyperlink"/>
                <w:color w:val="000000" w:themeColor="text1"/>
                <w:u w:val="none"/>
              </w:rPr>
              <w:t xml:space="preserve">classes </w:t>
            </w:r>
            <w:r w:rsidRPr="003E49F9">
              <w:rPr>
                <w:rStyle w:val="Hyperlink"/>
                <w:color w:val="000000" w:themeColor="text1"/>
                <w:u w:val="none"/>
              </w:rPr>
              <w:t>at EMD</w:t>
            </w:r>
            <w:r>
              <w:rPr>
                <w:rStyle w:val="Hyperlink"/>
                <w:color w:val="000000" w:themeColor="text1"/>
                <w:u w:val="none"/>
              </w:rPr>
              <w:t>’</w:t>
            </w:r>
            <w:r w:rsidRPr="00A95766">
              <w:rPr>
                <w:rStyle w:val="Hyperlink"/>
                <w:color w:val="000000" w:themeColor="text1"/>
                <w:u w:val="none"/>
              </w:rPr>
              <w:t>s</w:t>
            </w:r>
            <w:r w:rsidRPr="003E49F9">
              <w:rPr>
                <w:rStyle w:val="Hyperlink"/>
                <w:color w:val="000000" w:themeColor="text1"/>
                <w:u w:val="none"/>
              </w:rPr>
              <w:t xml:space="preserve"> office.  </w:t>
            </w:r>
          </w:p>
        </w:tc>
      </w:tr>
    </w:tbl>
    <w:p w14:paraId="530293A4" w14:textId="77777777" w:rsidR="00171B1C" w:rsidRDefault="00171B1C" w:rsidP="00171B1C">
      <w:pPr>
        <w:spacing w:before="120" w:after="120"/>
        <w:ind w:right="158"/>
        <w:rPr>
          <w:rFonts w:cs="Arial"/>
          <w:color w:val="000000" w:themeColor="text1"/>
          <w:szCs w:val="24"/>
        </w:rPr>
      </w:pPr>
    </w:p>
    <w:p w14:paraId="41CFA564" w14:textId="77777777" w:rsidR="00171B1C" w:rsidRDefault="00171B1C" w:rsidP="00171B1C">
      <w:pPr>
        <w:spacing w:before="120" w:after="120"/>
        <w:ind w:right="158"/>
        <w:rPr>
          <w:rFonts w:cs="Arial"/>
          <w:color w:val="000000" w:themeColor="text1"/>
          <w:szCs w:val="24"/>
        </w:rPr>
      </w:pPr>
    </w:p>
    <w:p w14:paraId="0D2A5938" w14:textId="77777777" w:rsidR="00DD65B4" w:rsidRPr="00DD65B4" w:rsidRDefault="00DD65B4" w:rsidP="00656DB1">
      <w:pPr>
        <w:spacing w:before="120" w:after="120"/>
        <w:ind w:right="162"/>
        <w:contextualSpacing/>
        <w:rPr>
          <w:rFonts w:cs="Arial"/>
          <w:color w:val="000000" w:themeColor="text1"/>
          <w:sz w:val="12"/>
          <w:szCs w:val="12"/>
        </w:rPr>
      </w:pPr>
    </w:p>
    <w:p w14:paraId="405E0707" w14:textId="77777777" w:rsidR="00171B1C" w:rsidRPr="00F07D40" w:rsidRDefault="00171B1C" w:rsidP="00171B1C">
      <w:pPr>
        <w:jc w:val="center"/>
        <w:rPr>
          <w:rFonts w:cs="Arial"/>
          <w:b/>
          <w:szCs w:val="24"/>
          <w:u w:val="single"/>
        </w:rPr>
      </w:pPr>
      <w:r w:rsidRPr="00F07D40">
        <w:rPr>
          <w:rFonts w:cs="Arial"/>
          <w:b/>
          <w:szCs w:val="24"/>
          <w:u w:val="single"/>
        </w:rPr>
        <w:t>NON-PROFIT CHARITABLE FEEDING OPERATION FAQ’S</w:t>
      </w:r>
    </w:p>
    <w:p w14:paraId="72407A39" w14:textId="77777777" w:rsidR="00171B1C" w:rsidRPr="00874A51" w:rsidRDefault="00171B1C" w:rsidP="00171B1C">
      <w:pPr>
        <w:spacing w:line="276" w:lineRule="auto"/>
        <w:rPr>
          <w:rFonts w:cs="Arial"/>
          <w:b/>
          <w:szCs w:val="24"/>
        </w:rPr>
      </w:pPr>
    </w:p>
    <w:p w14:paraId="2E9DBF04" w14:textId="77777777" w:rsidR="00171B1C" w:rsidRPr="00874A51" w:rsidRDefault="00171B1C" w:rsidP="00171B1C">
      <w:pPr>
        <w:pStyle w:val="ListParagraph"/>
        <w:numPr>
          <w:ilvl w:val="0"/>
          <w:numId w:val="19"/>
        </w:numPr>
        <w:spacing w:line="276" w:lineRule="auto"/>
        <w:ind w:left="360"/>
        <w:rPr>
          <w:rFonts w:cs="Arial"/>
          <w:b/>
          <w:szCs w:val="24"/>
        </w:rPr>
      </w:pPr>
      <w:r w:rsidRPr="00874A51">
        <w:rPr>
          <w:rFonts w:cs="Arial"/>
          <w:b/>
          <w:szCs w:val="24"/>
        </w:rPr>
        <w:t>Does the law require that a health permit be obtained prior to a non</w:t>
      </w:r>
      <w:r>
        <w:rPr>
          <w:rFonts w:cs="Arial"/>
          <w:b/>
          <w:szCs w:val="24"/>
        </w:rPr>
        <w:t>-</w:t>
      </w:r>
      <w:r w:rsidRPr="00874A51">
        <w:rPr>
          <w:rFonts w:cs="Arial"/>
          <w:b/>
          <w:szCs w:val="24"/>
        </w:rPr>
        <w:t>profit charitable organization providing free food to the public?</w:t>
      </w:r>
    </w:p>
    <w:p w14:paraId="74B5BBEA" w14:textId="77777777" w:rsidR="00171B1C" w:rsidRPr="00874A51" w:rsidRDefault="00171B1C" w:rsidP="00171B1C">
      <w:pPr>
        <w:spacing w:line="276" w:lineRule="auto"/>
        <w:ind w:left="360"/>
        <w:contextualSpacing/>
        <w:rPr>
          <w:rFonts w:cs="Arial"/>
          <w:szCs w:val="24"/>
        </w:rPr>
      </w:pPr>
      <w:r>
        <w:rPr>
          <w:rFonts w:cs="Arial"/>
          <w:szCs w:val="24"/>
        </w:rPr>
        <w:t>If a registration or permit is needed, it should be obtained prior to providing food. Contact EMD at (916) 875-8440 for permitting requirements for a specific charitable feeding activity.</w:t>
      </w:r>
    </w:p>
    <w:p w14:paraId="7AF6FA70" w14:textId="77777777" w:rsidR="00171B1C" w:rsidRPr="00396BD2" w:rsidRDefault="00171B1C" w:rsidP="00171B1C">
      <w:pPr>
        <w:spacing w:line="276" w:lineRule="auto"/>
        <w:rPr>
          <w:rFonts w:cs="Arial"/>
          <w:sz w:val="12"/>
          <w:szCs w:val="12"/>
        </w:rPr>
      </w:pPr>
    </w:p>
    <w:p w14:paraId="6FF29365" w14:textId="77777777" w:rsidR="00171B1C" w:rsidRPr="00874A51" w:rsidRDefault="00171B1C" w:rsidP="00171B1C">
      <w:pPr>
        <w:pStyle w:val="ListParagraph"/>
        <w:numPr>
          <w:ilvl w:val="0"/>
          <w:numId w:val="19"/>
        </w:numPr>
        <w:spacing w:line="276" w:lineRule="auto"/>
        <w:ind w:left="360"/>
        <w:rPr>
          <w:rFonts w:cs="Arial"/>
          <w:b/>
          <w:szCs w:val="24"/>
        </w:rPr>
      </w:pPr>
      <w:r w:rsidRPr="00874A51">
        <w:rPr>
          <w:rFonts w:cs="Arial"/>
          <w:b/>
          <w:szCs w:val="24"/>
        </w:rPr>
        <w:t>What is required if a non-profit organization conducts</w:t>
      </w:r>
      <w:r>
        <w:rPr>
          <w:rFonts w:cs="Arial"/>
          <w:b/>
          <w:szCs w:val="24"/>
        </w:rPr>
        <w:t xml:space="preserve"> </w:t>
      </w:r>
      <w:r w:rsidRPr="00874A51">
        <w:rPr>
          <w:rFonts w:cs="Arial"/>
          <w:b/>
          <w:szCs w:val="24"/>
        </w:rPr>
        <w:t xml:space="preserve">food service activities such as cooking raw </w:t>
      </w:r>
      <w:proofErr w:type="gramStart"/>
      <w:r w:rsidRPr="00874A51">
        <w:rPr>
          <w:rFonts w:cs="Arial"/>
          <w:b/>
          <w:szCs w:val="24"/>
        </w:rPr>
        <w:t>meats</w:t>
      </w:r>
      <w:proofErr w:type="gramEnd"/>
      <w:r w:rsidRPr="00874A51">
        <w:rPr>
          <w:rFonts w:cs="Arial"/>
          <w:b/>
          <w:szCs w:val="24"/>
        </w:rPr>
        <w:t xml:space="preserve"> or raw chicken or cooling cooked chicken to make a chicken salad?</w:t>
      </w:r>
    </w:p>
    <w:p w14:paraId="480D7B82" w14:textId="77777777" w:rsidR="00171B1C" w:rsidRPr="00874A51" w:rsidRDefault="00171B1C" w:rsidP="00171B1C">
      <w:pPr>
        <w:spacing w:line="276" w:lineRule="auto"/>
        <w:ind w:left="360"/>
        <w:contextualSpacing/>
        <w:rPr>
          <w:rFonts w:cs="Arial"/>
          <w:szCs w:val="24"/>
        </w:rPr>
      </w:pPr>
      <w:r>
        <w:rPr>
          <w:rFonts w:cs="Arial"/>
          <w:szCs w:val="24"/>
        </w:rPr>
        <w:t xml:space="preserve">These activities cannot be done with an LSCFO registration. </w:t>
      </w:r>
      <w:r w:rsidRPr="00874A51">
        <w:rPr>
          <w:rFonts w:cs="Arial"/>
          <w:szCs w:val="24"/>
        </w:rPr>
        <w:t xml:space="preserve">If the organization </w:t>
      </w:r>
      <w:r>
        <w:rPr>
          <w:rFonts w:cs="Arial"/>
          <w:szCs w:val="24"/>
        </w:rPr>
        <w:t>wishes to engage in cooking and preparation activities beyond the limits of the LSCFO registration, they will need to apply for a LSCFO</w:t>
      </w:r>
      <w:r w:rsidRPr="00874A51">
        <w:rPr>
          <w:rFonts w:cs="Arial"/>
          <w:szCs w:val="24"/>
        </w:rPr>
        <w:t xml:space="preserve"> permit. </w:t>
      </w:r>
      <w:r>
        <w:rPr>
          <w:rFonts w:cs="Arial"/>
          <w:szCs w:val="24"/>
        </w:rPr>
        <w:t>For permit applicants, a</w:t>
      </w:r>
      <w:r w:rsidRPr="00874A51">
        <w:rPr>
          <w:rFonts w:cs="Arial"/>
          <w:szCs w:val="24"/>
        </w:rPr>
        <w:t xml:space="preserve"> site evaluation may be conducted to determine if upgrades are necessary for the kitchen.</w:t>
      </w:r>
    </w:p>
    <w:p w14:paraId="484800C5" w14:textId="77777777" w:rsidR="00171B1C" w:rsidRPr="00396BD2" w:rsidRDefault="00171B1C" w:rsidP="00171B1C">
      <w:pPr>
        <w:spacing w:line="276" w:lineRule="auto"/>
        <w:rPr>
          <w:rFonts w:cs="Arial"/>
          <w:sz w:val="12"/>
          <w:szCs w:val="12"/>
        </w:rPr>
      </w:pPr>
    </w:p>
    <w:p w14:paraId="0D52578B" w14:textId="77777777" w:rsidR="00171B1C" w:rsidRPr="00874A51" w:rsidRDefault="00171B1C" w:rsidP="00171B1C">
      <w:pPr>
        <w:pStyle w:val="ListParagraph"/>
        <w:numPr>
          <w:ilvl w:val="0"/>
          <w:numId w:val="19"/>
        </w:numPr>
        <w:spacing w:line="276" w:lineRule="auto"/>
        <w:ind w:left="360"/>
        <w:rPr>
          <w:rFonts w:cs="Arial"/>
          <w:b/>
          <w:szCs w:val="24"/>
        </w:rPr>
      </w:pPr>
      <w:r w:rsidRPr="00874A51">
        <w:rPr>
          <w:rFonts w:cs="Arial"/>
          <w:b/>
          <w:szCs w:val="24"/>
        </w:rPr>
        <w:t>Where can food be served or distributed?</w:t>
      </w:r>
    </w:p>
    <w:p w14:paraId="2AF51809" w14:textId="77777777" w:rsidR="00171B1C" w:rsidRPr="00874A51" w:rsidRDefault="00171B1C" w:rsidP="00171B1C">
      <w:pPr>
        <w:spacing w:line="276" w:lineRule="auto"/>
        <w:ind w:left="360"/>
        <w:rPr>
          <w:rFonts w:cs="Arial"/>
          <w:szCs w:val="24"/>
        </w:rPr>
      </w:pPr>
      <w:r w:rsidRPr="00874A51">
        <w:rPr>
          <w:rFonts w:cs="Arial"/>
          <w:szCs w:val="24"/>
        </w:rPr>
        <w:t>Food can be distributed to the public from inside the LSCFO’s building.</w:t>
      </w:r>
      <w:r>
        <w:rPr>
          <w:rFonts w:cs="Arial"/>
          <w:szCs w:val="24"/>
        </w:rPr>
        <w:t xml:space="preserve"> </w:t>
      </w:r>
      <w:r w:rsidRPr="00874A51">
        <w:rPr>
          <w:rFonts w:cs="Arial"/>
          <w:szCs w:val="24"/>
        </w:rPr>
        <w:t xml:space="preserve">The building may be a non-residential structure that meets minimum structural and operational requirements. </w:t>
      </w:r>
    </w:p>
    <w:p w14:paraId="17A7CF03" w14:textId="77777777" w:rsidR="00171B1C" w:rsidRPr="00874A51" w:rsidRDefault="00171B1C" w:rsidP="00171B1C">
      <w:pPr>
        <w:spacing w:line="276" w:lineRule="auto"/>
        <w:ind w:left="360"/>
        <w:rPr>
          <w:rFonts w:cs="Arial"/>
          <w:szCs w:val="24"/>
        </w:rPr>
      </w:pPr>
      <w:r w:rsidRPr="00874A51">
        <w:rPr>
          <w:rFonts w:cs="Arial"/>
          <w:szCs w:val="24"/>
        </w:rPr>
        <w:t xml:space="preserve">Food </w:t>
      </w:r>
      <w:r>
        <w:rPr>
          <w:rFonts w:cs="Arial"/>
          <w:szCs w:val="24"/>
        </w:rPr>
        <w:t xml:space="preserve">may be </w:t>
      </w:r>
      <w:r w:rsidRPr="00874A51">
        <w:rPr>
          <w:rFonts w:cs="Arial"/>
          <w:szCs w:val="24"/>
        </w:rPr>
        <w:t>distribut</w:t>
      </w:r>
      <w:r>
        <w:rPr>
          <w:rFonts w:cs="Arial"/>
          <w:szCs w:val="24"/>
        </w:rPr>
        <w:t>ed in an outdoor location that is not in/</w:t>
      </w:r>
      <w:r w:rsidRPr="00874A51">
        <w:rPr>
          <w:rFonts w:cs="Arial"/>
          <w:szCs w:val="24"/>
        </w:rPr>
        <w:t>or adjacent to the registered location</w:t>
      </w:r>
      <w:r>
        <w:rPr>
          <w:rFonts w:cs="Arial"/>
          <w:szCs w:val="24"/>
        </w:rPr>
        <w:t xml:space="preserve"> </w:t>
      </w:r>
      <w:r w:rsidRPr="00874A51">
        <w:rPr>
          <w:rFonts w:cs="Arial"/>
          <w:szCs w:val="24"/>
        </w:rPr>
        <w:t xml:space="preserve">up to four hours per day. Other local governmental jurisdictions (planning department and/or community development agency, building department, fire department, police department, parks department, etc.) may have additional requirements for </w:t>
      </w:r>
      <w:r>
        <w:rPr>
          <w:rFonts w:cs="Arial"/>
          <w:szCs w:val="24"/>
        </w:rPr>
        <w:t xml:space="preserve">use of </w:t>
      </w:r>
      <w:r w:rsidRPr="00874A51">
        <w:rPr>
          <w:rFonts w:cs="Arial"/>
          <w:szCs w:val="24"/>
        </w:rPr>
        <w:t xml:space="preserve">public areas. </w:t>
      </w:r>
    </w:p>
    <w:p w14:paraId="1BBD7358" w14:textId="77777777" w:rsidR="00171B1C" w:rsidRPr="00396BD2" w:rsidRDefault="00171B1C" w:rsidP="00171B1C">
      <w:pPr>
        <w:spacing w:line="276" w:lineRule="auto"/>
        <w:ind w:left="720"/>
        <w:rPr>
          <w:rFonts w:cs="Arial"/>
          <w:sz w:val="12"/>
          <w:szCs w:val="12"/>
        </w:rPr>
      </w:pPr>
    </w:p>
    <w:p w14:paraId="4DFEB4DC" w14:textId="77777777" w:rsidR="00171B1C" w:rsidRPr="00874A51" w:rsidRDefault="00171B1C" w:rsidP="00171B1C">
      <w:pPr>
        <w:pStyle w:val="ListParagraph"/>
        <w:numPr>
          <w:ilvl w:val="0"/>
          <w:numId w:val="19"/>
        </w:numPr>
        <w:spacing w:line="276" w:lineRule="auto"/>
        <w:ind w:left="360"/>
        <w:rPr>
          <w:rFonts w:cs="Arial"/>
          <w:b/>
          <w:szCs w:val="24"/>
        </w:rPr>
      </w:pPr>
      <w:r w:rsidRPr="00874A51">
        <w:rPr>
          <w:rFonts w:cs="Arial"/>
          <w:b/>
          <w:szCs w:val="24"/>
        </w:rPr>
        <w:t>Is food safety training required?</w:t>
      </w:r>
    </w:p>
    <w:p w14:paraId="3F6D371C" w14:textId="77777777" w:rsidR="00171B1C" w:rsidRPr="00874A51" w:rsidRDefault="00171B1C" w:rsidP="00171B1C">
      <w:pPr>
        <w:spacing w:line="276" w:lineRule="auto"/>
        <w:ind w:left="360"/>
        <w:rPr>
          <w:rFonts w:cs="Arial"/>
          <w:szCs w:val="24"/>
        </w:rPr>
      </w:pPr>
      <w:r w:rsidRPr="00874A51">
        <w:rPr>
          <w:rFonts w:cs="Arial"/>
          <w:szCs w:val="24"/>
        </w:rPr>
        <w:t xml:space="preserve">The LSCFO must meet certain </w:t>
      </w:r>
      <w:proofErr w:type="spellStart"/>
      <w:r w:rsidRPr="00874A51">
        <w:rPr>
          <w:rFonts w:cs="Arial"/>
          <w:szCs w:val="24"/>
        </w:rPr>
        <w:t>CalCode</w:t>
      </w:r>
      <w:proofErr w:type="spellEnd"/>
      <w:r w:rsidRPr="00874A51">
        <w:rPr>
          <w:rFonts w:cs="Arial"/>
          <w:szCs w:val="24"/>
        </w:rPr>
        <w:t xml:space="preserve"> requirements, as specified, and follow Best Management Practices</w:t>
      </w:r>
      <w:r>
        <w:rPr>
          <w:rFonts w:cs="Arial"/>
          <w:szCs w:val="24"/>
        </w:rPr>
        <w:t xml:space="preserve"> (BMPs)</w:t>
      </w:r>
      <w:r w:rsidRPr="00874A51">
        <w:rPr>
          <w:rFonts w:cs="Arial"/>
          <w:szCs w:val="24"/>
        </w:rPr>
        <w:t xml:space="preserve"> </w:t>
      </w:r>
      <w:proofErr w:type="gramStart"/>
      <w:r w:rsidRPr="00874A51">
        <w:rPr>
          <w:rFonts w:cs="Arial"/>
          <w:szCs w:val="24"/>
        </w:rPr>
        <w:t>in order to</w:t>
      </w:r>
      <w:proofErr w:type="gramEnd"/>
      <w:r w:rsidRPr="00874A51">
        <w:rPr>
          <w:rFonts w:cs="Arial"/>
          <w:szCs w:val="24"/>
        </w:rPr>
        <w:t xml:space="preserve"> ensure food is handled safely. Food safety training through a Food Safety Manager Certificate or Food Handler Card program is not specifically required for LSCFOs; however</w:t>
      </w:r>
      <w:r>
        <w:rPr>
          <w:rFonts w:cs="Arial"/>
          <w:szCs w:val="24"/>
        </w:rPr>
        <w:t xml:space="preserve">, </w:t>
      </w:r>
      <w:r w:rsidRPr="00874A51">
        <w:rPr>
          <w:rFonts w:cs="Arial"/>
          <w:szCs w:val="24"/>
        </w:rPr>
        <w:t>BMPs require a sufficient level of food safety training and/or knowledge.</w:t>
      </w:r>
    </w:p>
    <w:p w14:paraId="5BE8092F" w14:textId="77777777" w:rsidR="00171B1C" w:rsidRPr="00396BD2" w:rsidRDefault="00171B1C" w:rsidP="00171B1C">
      <w:pPr>
        <w:spacing w:line="276" w:lineRule="auto"/>
        <w:ind w:left="360"/>
        <w:rPr>
          <w:rFonts w:cs="Arial"/>
          <w:sz w:val="12"/>
          <w:szCs w:val="12"/>
        </w:rPr>
      </w:pPr>
    </w:p>
    <w:p w14:paraId="6FB52C02" w14:textId="77777777" w:rsidR="00171B1C" w:rsidRPr="00874A51" w:rsidRDefault="00171B1C" w:rsidP="00171B1C">
      <w:pPr>
        <w:pStyle w:val="ListParagraph"/>
        <w:numPr>
          <w:ilvl w:val="0"/>
          <w:numId w:val="19"/>
        </w:numPr>
        <w:spacing w:line="276" w:lineRule="auto"/>
        <w:ind w:left="360"/>
        <w:rPr>
          <w:rFonts w:cs="Arial"/>
          <w:b/>
          <w:szCs w:val="24"/>
        </w:rPr>
      </w:pPr>
      <w:r w:rsidRPr="00874A51">
        <w:rPr>
          <w:rFonts w:cs="Arial"/>
          <w:b/>
          <w:szCs w:val="24"/>
        </w:rPr>
        <w:t>Will an inspection of the LSCFO be conducted?</w:t>
      </w:r>
    </w:p>
    <w:p w14:paraId="14664410" w14:textId="77777777" w:rsidR="00171B1C" w:rsidRPr="00874A51" w:rsidRDefault="00171B1C" w:rsidP="00171B1C">
      <w:pPr>
        <w:spacing w:line="276" w:lineRule="auto"/>
        <w:ind w:left="360"/>
        <w:rPr>
          <w:rFonts w:cs="Arial"/>
          <w:szCs w:val="24"/>
        </w:rPr>
      </w:pPr>
      <w:r w:rsidRPr="00874A51">
        <w:rPr>
          <w:rFonts w:cs="Arial"/>
          <w:szCs w:val="24"/>
        </w:rPr>
        <w:t>Yes, one routine inspection of the operation will be conducted annually.  An initial site visit may be conducted to determine eligibility and placement in the registration program.</w:t>
      </w:r>
    </w:p>
    <w:p w14:paraId="324DCCB1" w14:textId="77777777" w:rsidR="00171B1C" w:rsidRPr="00396BD2" w:rsidRDefault="00171B1C" w:rsidP="00171B1C">
      <w:pPr>
        <w:spacing w:line="276" w:lineRule="auto"/>
        <w:ind w:left="360"/>
        <w:rPr>
          <w:rFonts w:cs="Arial"/>
          <w:sz w:val="12"/>
          <w:szCs w:val="12"/>
        </w:rPr>
      </w:pPr>
    </w:p>
    <w:p w14:paraId="6DB26296" w14:textId="77777777" w:rsidR="00171B1C" w:rsidRPr="00874A51" w:rsidRDefault="00171B1C" w:rsidP="00171B1C">
      <w:pPr>
        <w:pStyle w:val="ListParagraph"/>
        <w:numPr>
          <w:ilvl w:val="0"/>
          <w:numId w:val="19"/>
        </w:numPr>
        <w:spacing w:line="276" w:lineRule="auto"/>
        <w:ind w:left="360"/>
        <w:rPr>
          <w:rFonts w:cs="Arial"/>
          <w:b/>
          <w:szCs w:val="24"/>
        </w:rPr>
      </w:pPr>
      <w:r w:rsidRPr="00874A51">
        <w:rPr>
          <w:rFonts w:cs="Arial"/>
          <w:b/>
          <w:szCs w:val="24"/>
        </w:rPr>
        <w:t xml:space="preserve">I am not a non-profit </w:t>
      </w:r>
      <w:proofErr w:type="gramStart"/>
      <w:r w:rsidRPr="00874A51">
        <w:rPr>
          <w:rFonts w:cs="Arial"/>
          <w:b/>
          <w:szCs w:val="24"/>
        </w:rPr>
        <w:t>organization</w:t>
      </w:r>
      <w:proofErr w:type="gramEnd"/>
      <w:r w:rsidRPr="00874A51">
        <w:rPr>
          <w:rFonts w:cs="Arial"/>
          <w:b/>
          <w:szCs w:val="24"/>
        </w:rPr>
        <w:t xml:space="preserve"> but I want to prepare food such as beef stew or burritos at home. Can I distribute this food to those in need at a park or public area?</w:t>
      </w:r>
    </w:p>
    <w:p w14:paraId="6F7D0ED9" w14:textId="77777777" w:rsidR="00171B1C" w:rsidRPr="00874A51" w:rsidRDefault="00171B1C" w:rsidP="00171B1C">
      <w:pPr>
        <w:pStyle w:val="ListParagraph"/>
        <w:spacing w:line="276" w:lineRule="auto"/>
        <w:ind w:left="360"/>
        <w:rPr>
          <w:rFonts w:cs="Arial"/>
          <w:b/>
          <w:szCs w:val="24"/>
        </w:rPr>
      </w:pPr>
      <w:r w:rsidRPr="00874A51">
        <w:rPr>
          <w:rFonts w:cs="Arial"/>
          <w:szCs w:val="24"/>
        </w:rPr>
        <w:t>No, AB 2178 does not allow prepared foods made at home to be distributed to the public. In addition, AB 2178 requires the charitable feeding operation to be a non-profit</w:t>
      </w:r>
      <w:r w:rsidRPr="00874A51">
        <w:rPr>
          <w:rFonts w:cs="Arial"/>
          <w:b/>
          <w:szCs w:val="24"/>
        </w:rPr>
        <w:t xml:space="preserve">. </w:t>
      </w:r>
    </w:p>
    <w:p w14:paraId="2BAF8C80" w14:textId="77777777" w:rsidR="00171B1C" w:rsidRPr="00396BD2" w:rsidRDefault="00171B1C" w:rsidP="00171B1C">
      <w:pPr>
        <w:pStyle w:val="ListParagraph"/>
        <w:spacing w:line="276" w:lineRule="auto"/>
        <w:ind w:left="360"/>
        <w:rPr>
          <w:rFonts w:cs="Arial"/>
          <w:b/>
          <w:sz w:val="12"/>
          <w:szCs w:val="12"/>
        </w:rPr>
      </w:pPr>
    </w:p>
    <w:p w14:paraId="08ADD31C" w14:textId="77777777" w:rsidR="00171B1C" w:rsidRPr="00874A51" w:rsidRDefault="00171B1C" w:rsidP="00171B1C">
      <w:pPr>
        <w:pStyle w:val="ListParagraph"/>
        <w:numPr>
          <w:ilvl w:val="0"/>
          <w:numId w:val="19"/>
        </w:numPr>
        <w:spacing w:line="276" w:lineRule="auto"/>
        <w:ind w:left="360"/>
        <w:rPr>
          <w:rFonts w:cs="Arial"/>
          <w:b/>
          <w:szCs w:val="24"/>
        </w:rPr>
      </w:pPr>
      <w:r w:rsidRPr="00874A51">
        <w:rPr>
          <w:rFonts w:cs="Arial"/>
          <w:b/>
          <w:szCs w:val="24"/>
        </w:rPr>
        <w:t xml:space="preserve">What are the fines and/or penalties if a non-profit charitable feeding operation is operating without a registration or permit?  </w:t>
      </w:r>
    </w:p>
    <w:p w14:paraId="0F888D07" w14:textId="77777777" w:rsidR="00171B1C" w:rsidRPr="00874A51" w:rsidRDefault="00171B1C" w:rsidP="00171B1C">
      <w:pPr>
        <w:pStyle w:val="ListParagraph"/>
        <w:spacing w:line="276" w:lineRule="auto"/>
        <w:ind w:left="360"/>
        <w:rPr>
          <w:rFonts w:cs="Arial"/>
          <w:szCs w:val="24"/>
        </w:rPr>
      </w:pPr>
      <w:r w:rsidRPr="00874A51">
        <w:rPr>
          <w:rFonts w:cs="Arial"/>
          <w:szCs w:val="24"/>
        </w:rPr>
        <w:t xml:space="preserve">Initially, </w:t>
      </w:r>
      <w:proofErr w:type="gramStart"/>
      <w:r w:rsidRPr="00874A51">
        <w:rPr>
          <w:rFonts w:cs="Arial"/>
          <w:szCs w:val="24"/>
        </w:rPr>
        <w:t>Environmental</w:t>
      </w:r>
      <w:proofErr w:type="gramEnd"/>
      <w:r w:rsidRPr="00874A51">
        <w:rPr>
          <w:rFonts w:cs="Arial"/>
          <w:szCs w:val="24"/>
        </w:rPr>
        <w:t xml:space="preserve"> Management Department would start with education including information on how to obtain a registration or permit.  </w:t>
      </w:r>
    </w:p>
    <w:p w14:paraId="0496ED55" w14:textId="77777777" w:rsidR="00171B1C" w:rsidRDefault="00171B1C" w:rsidP="00171B1C">
      <w:pPr>
        <w:pStyle w:val="ListParagraph"/>
        <w:spacing w:line="276" w:lineRule="auto"/>
        <w:ind w:left="360"/>
        <w:rPr>
          <w:rFonts w:cs="Arial"/>
          <w:szCs w:val="24"/>
        </w:rPr>
      </w:pPr>
    </w:p>
    <w:p w14:paraId="2D1B9AAA" w14:textId="77777777" w:rsidR="00171B1C" w:rsidRPr="00874A51" w:rsidRDefault="00171B1C" w:rsidP="00171B1C">
      <w:pPr>
        <w:pStyle w:val="ListParagraph"/>
        <w:tabs>
          <w:tab w:val="left" w:pos="8115"/>
        </w:tabs>
        <w:spacing w:line="276" w:lineRule="auto"/>
        <w:ind w:left="360"/>
        <w:rPr>
          <w:rFonts w:cs="Arial"/>
          <w:szCs w:val="24"/>
        </w:rPr>
      </w:pPr>
      <w:r w:rsidRPr="00874A51">
        <w:rPr>
          <w:rFonts w:cs="Arial"/>
          <w:szCs w:val="24"/>
        </w:rPr>
        <w:t>Enforcement options:</w:t>
      </w:r>
      <w:r>
        <w:rPr>
          <w:rFonts w:cs="Arial"/>
          <w:szCs w:val="24"/>
        </w:rPr>
        <w:tab/>
      </w:r>
    </w:p>
    <w:p w14:paraId="17093BDC" w14:textId="77777777" w:rsidR="00171B1C" w:rsidRPr="00874A51" w:rsidRDefault="00171B1C" w:rsidP="00171B1C">
      <w:pPr>
        <w:pStyle w:val="ListParagraph"/>
        <w:numPr>
          <w:ilvl w:val="0"/>
          <w:numId w:val="20"/>
        </w:numPr>
        <w:spacing w:after="120" w:line="276" w:lineRule="auto"/>
        <w:rPr>
          <w:rFonts w:cs="Arial"/>
        </w:rPr>
      </w:pPr>
      <w:r w:rsidRPr="00874A51">
        <w:rPr>
          <w:rFonts w:cs="Arial"/>
        </w:rPr>
        <w:t xml:space="preserve">Issue cease and desist notice to charitable feeders continuing to operate without registration. </w:t>
      </w:r>
    </w:p>
    <w:p w14:paraId="584A2111" w14:textId="77777777" w:rsidR="00171B1C" w:rsidRPr="00874A51" w:rsidRDefault="00171B1C" w:rsidP="00171B1C">
      <w:pPr>
        <w:pStyle w:val="ListParagraph"/>
        <w:numPr>
          <w:ilvl w:val="0"/>
          <w:numId w:val="20"/>
        </w:numPr>
        <w:spacing w:line="276" w:lineRule="auto"/>
        <w:rPr>
          <w:rFonts w:cs="Arial"/>
        </w:rPr>
      </w:pPr>
      <w:r w:rsidRPr="00874A51">
        <w:rPr>
          <w:rFonts w:cs="Arial"/>
        </w:rPr>
        <w:t xml:space="preserve">Conduct </w:t>
      </w:r>
      <w:proofErr w:type="spellStart"/>
      <w:r w:rsidRPr="00874A51">
        <w:rPr>
          <w:rFonts w:cs="Arial"/>
        </w:rPr>
        <w:t>reinspections</w:t>
      </w:r>
      <w:proofErr w:type="spellEnd"/>
      <w:r w:rsidRPr="00874A51">
        <w:rPr>
          <w:rFonts w:cs="Arial"/>
        </w:rPr>
        <w:t xml:space="preserve"> and office meetings as needed (fees may apply).</w:t>
      </w:r>
    </w:p>
    <w:p w14:paraId="61A3E6F6" w14:textId="4A685B41" w:rsidR="00567476" w:rsidRPr="00171B1C" w:rsidRDefault="00567476" w:rsidP="00171B1C">
      <w:pPr>
        <w:rPr>
          <w:color w:val="000000" w:themeColor="text1"/>
          <w:sz w:val="12"/>
          <w:szCs w:val="16"/>
        </w:rPr>
      </w:pPr>
    </w:p>
    <w:sectPr w:rsidR="00567476" w:rsidRPr="00171B1C" w:rsidSect="00171B1C">
      <w:headerReference w:type="default" r:id="rId10"/>
      <w:footerReference w:type="default" r:id="rId11"/>
      <w:headerReference w:type="first" r:id="rId12"/>
      <w:pgSz w:w="12240" w:h="15840"/>
      <w:pgMar w:top="810" w:right="864" w:bottom="630" w:left="86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3E72E" w14:textId="77777777" w:rsidR="00A22FF2" w:rsidRDefault="00A22FF2" w:rsidP="00A71CB4">
      <w:r>
        <w:separator/>
      </w:r>
    </w:p>
  </w:endnote>
  <w:endnote w:type="continuationSeparator" w:id="0">
    <w:p w14:paraId="20589710" w14:textId="77777777" w:rsidR="00A22FF2" w:rsidRDefault="00A22FF2" w:rsidP="00A7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966ED" w14:textId="62C2F5B9" w:rsidR="00171B1C" w:rsidRPr="00171B1C" w:rsidRDefault="00171B1C" w:rsidP="00171B1C">
    <w:pPr>
      <w:pStyle w:val="Footer"/>
      <w:jc w:val="right"/>
      <w:rPr>
        <w:sz w:val="18"/>
        <w:szCs w:val="18"/>
      </w:rPr>
    </w:pPr>
    <w:r w:rsidRPr="00171B1C">
      <w:rPr>
        <w:sz w:val="18"/>
        <w:szCs w:val="18"/>
      </w:rPr>
      <w:t>REVISED 12/31/24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2D47" w14:textId="77777777" w:rsidR="00A22FF2" w:rsidRDefault="00A22FF2" w:rsidP="00A71CB4">
      <w:r>
        <w:separator/>
      </w:r>
    </w:p>
  </w:footnote>
  <w:footnote w:type="continuationSeparator" w:id="0">
    <w:p w14:paraId="7896319F" w14:textId="77777777" w:rsidR="00A22FF2" w:rsidRDefault="00A22FF2" w:rsidP="00A7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DC7B" w14:textId="77777777" w:rsidR="00D24149" w:rsidRDefault="00D24149" w:rsidP="00383C09">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C221" w14:textId="77777777" w:rsidR="00CC4BF3" w:rsidRDefault="00B47456" w:rsidP="000B3315">
    <w:pPr>
      <w:pStyle w:val="Header"/>
      <w:tabs>
        <w:tab w:val="clear" w:pos="9360"/>
      </w:tabs>
      <w:ind w:left="-450"/>
    </w:pPr>
    <w:r>
      <w:rPr>
        <w:noProof/>
      </w:rPr>
      <mc:AlternateContent>
        <mc:Choice Requires="wps">
          <w:drawing>
            <wp:anchor distT="0" distB="0" distL="114300" distR="114300" simplePos="0" relativeHeight="251663360" behindDoc="0" locked="0" layoutInCell="1" allowOverlap="1" wp14:anchorId="19A9BDDB" wp14:editId="5E85E589">
              <wp:simplePos x="0" y="0"/>
              <wp:positionH relativeFrom="column">
                <wp:posOffset>4029416</wp:posOffset>
              </wp:positionH>
              <wp:positionV relativeFrom="paragraph">
                <wp:posOffset>130197</wp:posOffset>
              </wp:positionV>
              <wp:extent cx="2906395" cy="577274"/>
              <wp:effectExtent l="0" t="0" r="0" b="0"/>
              <wp:wrapNone/>
              <wp:docPr id="4" name="Rectangle 4"/>
              <wp:cNvGraphicFramePr/>
              <a:graphic xmlns:a="http://schemas.openxmlformats.org/drawingml/2006/main">
                <a:graphicData uri="http://schemas.microsoft.com/office/word/2010/wordprocessingShape">
                  <wps:wsp>
                    <wps:cNvSpPr/>
                    <wps:spPr>
                      <a:xfrm>
                        <a:off x="0" y="0"/>
                        <a:ext cx="2906395" cy="577274"/>
                      </a:xfrm>
                      <a:prstGeom prst="rect">
                        <a:avLst/>
                      </a:prstGeom>
                      <a:noFill/>
                      <a:ln w="25400" cap="flat" cmpd="sng" algn="ctr">
                        <a:noFill/>
                        <a:prstDash val="solid"/>
                      </a:ln>
                      <a:effectLst/>
                    </wps:spPr>
                    <wps:txbx>
                      <w:txbxContent>
                        <w:p w14:paraId="40B96EC9" w14:textId="1A0E748C" w:rsidR="00A42CEC" w:rsidRDefault="000B3315" w:rsidP="000B3315">
                          <w:pPr>
                            <w:jc w:val="right"/>
                            <w:rPr>
                              <w:rFonts w:cs="Arial"/>
                              <w:sz w:val="20"/>
                            </w:rPr>
                          </w:pPr>
                          <w:r>
                            <w:rPr>
                              <w:rFonts w:cs="Arial"/>
                              <w:sz w:val="20"/>
                            </w:rPr>
                            <w:t>1</w:t>
                          </w:r>
                          <w:r w:rsidR="00A42CEC">
                            <w:rPr>
                              <w:rFonts w:cs="Arial"/>
                              <w:sz w:val="20"/>
                            </w:rPr>
                            <w:t>1080 White Rock Road, Suite 200</w:t>
                          </w:r>
                        </w:p>
                        <w:p w14:paraId="7E0EC7E2" w14:textId="496CF94B" w:rsidR="000B3315" w:rsidRDefault="00A42CEC" w:rsidP="000B3315">
                          <w:pPr>
                            <w:jc w:val="right"/>
                            <w:rPr>
                              <w:rFonts w:cs="Arial"/>
                              <w:sz w:val="20"/>
                            </w:rPr>
                          </w:pPr>
                          <w:r>
                            <w:rPr>
                              <w:rFonts w:cs="Arial"/>
                              <w:sz w:val="20"/>
                            </w:rPr>
                            <w:t>Rancho Cordova, CA 95670</w:t>
                          </w:r>
                        </w:p>
                        <w:p w14:paraId="79DF24EF" w14:textId="0BC55BC8" w:rsidR="000B3315" w:rsidRPr="001E31B9" w:rsidRDefault="000B3315" w:rsidP="00DC0EE0">
                          <w:pPr>
                            <w:jc w:val="right"/>
                            <w:rPr>
                              <w:rFonts w:ascii="Times New Roman" w:hAnsi="Times New Roman"/>
                              <w:color w:val="000000" w:themeColor="text1"/>
                              <w:szCs w:val="24"/>
                            </w:rPr>
                          </w:pPr>
                          <w:r>
                            <w:rPr>
                              <w:rFonts w:cs="Arial"/>
                              <w:sz w:val="20"/>
                            </w:rPr>
                            <w:t>(916) 875-8440 ●</w:t>
                          </w:r>
                          <w:r w:rsidR="00A505EF">
                            <w:rPr>
                              <w:rFonts w:cs="Arial"/>
                              <w:sz w:val="20"/>
                            </w:rPr>
                            <w:t xml:space="preserve"> </w:t>
                          </w:r>
                          <w:r w:rsidR="00A505EF" w:rsidRPr="00A505EF">
                            <w:rPr>
                              <w:rFonts w:cs="Arial"/>
                              <w:b/>
                              <w:sz w:val="20"/>
                            </w:rPr>
                            <w:t>EMD</w:t>
                          </w:r>
                          <w:r w:rsidRPr="00A505EF">
                            <w:rPr>
                              <w:rFonts w:cs="Arial"/>
                              <w:b/>
                              <w:sz w:val="20"/>
                            </w:rPr>
                            <w:t>.saccounty</w:t>
                          </w:r>
                          <w:r w:rsidRPr="00FD56F0">
                            <w:rPr>
                              <w:rFonts w:cs="Arial"/>
                              <w:b/>
                              <w:sz w:val="20"/>
                            </w:rPr>
                            <w:t>.net</w:t>
                          </w:r>
                        </w:p>
                        <w:p w14:paraId="0098E914" w14:textId="77777777" w:rsidR="000B3315" w:rsidRPr="001E31B9" w:rsidRDefault="000B3315" w:rsidP="000B3315">
                          <w:pPr>
                            <w:jc w:val="center"/>
                            <w:rPr>
                              <w:rFonts w:ascii="Arial Narrow" w:hAnsi="Arial Narrow"/>
                              <w:b/>
                              <w:color w:val="000000" w:themeColor="text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BDDB" id="Rectangle 4" o:spid="_x0000_s1027" style="position:absolute;left:0;text-align:left;margin-left:317.3pt;margin-top:10.25pt;width:228.85pt;height:4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" filled="f" stroked="f" strokeweight="2pt">
              <v:textbox>
                <w:txbxContent>
                  <w:p w14:paraId="40B96EC9" w14:textId="1A0E748C" w:rsidR="00A42CEC" w:rsidRDefault="000B3315" w:rsidP="000B3315">
                    <w:pPr>
                      <w:jc w:val="right"/>
                      <w:rPr>
                        <w:rFonts w:cs="Arial"/>
                        <w:sz w:val="20"/>
                      </w:rPr>
                    </w:pPr>
                    <w:r>
                      <w:rPr>
                        <w:rFonts w:cs="Arial"/>
                        <w:sz w:val="20"/>
                      </w:rPr>
                      <w:t>1</w:t>
                    </w:r>
                    <w:r w:rsidR="00A42CEC">
                      <w:rPr>
                        <w:rFonts w:cs="Arial"/>
                        <w:sz w:val="20"/>
                      </w:rPr>
                      <w:t>1080 White Rock Road, Suite 200</w:t>
                    </w:r>
                  </w:p>
                  <w:p w14:paraId="7E0EC7E2" w14:textId="496CF94B" w:rsidR="000B3315" w:rsidRDefault="00A42CEC" w:rsidP="000B3315">
                    <w:pPr>
                      <w:jc w:val="right"/>
                      <w:rPr>
                        <w:rFonts w:cs="Arial"/>
                        <w:sz w:val="20"/>
                      </w:rPr>
                    </w:pPr>
                    <w:r>
                      <w:rPr>
                        <w:rFonts w:cs="Arial"/>
                        <w:sz w:val="20"/>
                      </w:rPr>
                      <w:t>Rancho Cordova, CA 95670</w:t>
                    </w:r>
                  </w:p>
                  <w:p w14:paraId="79DF24EF" w14:textId="0BC55BC8" w:rsidR="000B3315" w:rsidRPr="001E31B9" w:rsidRDefault="000B3315" w:rsidP="00DC0EE0">
                    <w:pPr>
                      <w:jc w:val="right"/>
                      <w:rPr>
                        <w:rFonts w:ascii="Times New Roman" w:hAnsi="Times New Roman"/>
                        <w:color w:val="000000" w:themeColor="text1"/>
                        <w:szCs w:val="24"/>
                      </w:rPr>
                    </w:pPr>
                    <w:r>
                      <w:rPr>
                        <w:rFonts w:cs="Arial"/>
                        <w:sz w:val="20"/>
                      </w:rPr>
                      <w:t>(916) 875-8440 ●</w:t>
                    </w:r>
                    <w:r w:rsidR="00A505EF">
                      <w:rPr>
                        <w:rFonts w:cs="Arial"/>
                        <w:sz w:val="20"/>
                      </w:rPr>
                      <w:t xml:space="preserve"> </w:t>
                    </w:r>
                    <w:r w:rsidR="00A505EF" w:rsidRPr="00A505EF">
                      <w:rPr>
                        <w:rFonts w:cs="Arial"/>
                        <w:b/>
                        <w:sz w:val="20"/>
                      </w:rPr>
                      <w:t>EMD</w:t>
                    </w:r>
                    <w:r w:rsidRPr="00A505EF">
                      <w:rPr>
                        <w:rFonts w:cs="Arial"/>
                        <w:b/>
                        <w:sz w:val="20"/>
                      </w:rPr>
                      <w:t>.saccounty</w:t>
                    </w:r>
                    <w:r w:rsidRPr="00FD56F0">
                      <w:rPr>
                        <w:rFonts w:cs="Arial"/>
                        <w:b/>
                        <w:sz w:val="20"/>
                      </w:rPr>
                      <w:t>.net</w:t>
                    </w:r>
                  </w:p>
                  <w:p w14:paraId="0098E914" w14:textId="77777777" w:rsidR="000B3315" w:rsidRPr="001E31B9" w:rsidRDefault="000B3315" w:rsidP="000B3315">
                    <w:pPr>
                      <w:jc w:val="center"/>
                      <w:rPr>
                        <w:rFonts w:ascii="Arial Narrow" w:hAnsi="Arial Narrow"/>
                        <w:b/>
                        <w:color w:val="000000" w:themeColor="text1"/>
                        <w:sz w:val="48"/>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999391C" wp14:editId="4630BD44">
              <wp:simplePos x="0" y="0"/>
              <wp:positionH relativeFrom="column">
                <wp:posOffset>-297724</wp:posOffset>
              </wp:positionH>
              <wp:positionV relativeFrom="paragraph">
                <wp:posOffset>281305</wp:posOffset>
              </wp:positionV>
              <wp:extent cx="3275330" cy="596265"/>
              <wp:effectExtent l="0" t="0" r="0" b="0"/>
              <wp:wrapNone/>
              <wp:docPr id="2" name="Rectangle 2"/>
              <wp:cNvGraphicFramePr/>
              <a:graphic xmlns:a="http://schemas.openxmlformats.org/drawingml/2006/main">
                <a:graphicData uri="http://schemas.microsoft.com/office/word/2010/wordprocessingShape">
                  <wps:wsp>
                    <wps:cNvSpPr/>
                    <wps:spPr>
                      <a:xfrm>
                        <a:off x="0" y="0"/>
                        <a:ext cx="3275330" cy="5962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0CC056" w14:textId="77777777" w:rsidR="000B3315" w:rsidRPr="0068147B" w:rsidRDefault="000B3315" w:rsidP="000B3315">
                          <w:pPr>
                            <w:rPr>
                              <w:b/>
                              <w:spacing w:val="4"/>
                            </w:rPr>
                          </w:pPr>
                          <w:r w:rsidRPr="0068147B">
                            <w:rPr>
                              <w:b/>
                              <w:spacing w:val="4"/>
                            </w:rPr>
                            <w:t>Environmental Management Department</w:t>
                          </w:r>
                        </w:p>
                        <w:p w14:paraId="053B8D14" w14:textId="77777777" w:rsidR="000B3315" w:rsidRPr="0068147B" w:rsidRDefault="000B3315" w:rsidP="000B3315">
                          <w:pPr>
                            <w:rPr>
                              <w:rFonts w:cs="Arial"/>
                              <w:sz w:val="20"/>
                            </w:rPr>
                          </w:pPr>
                          <w:r w:rsidRPr="0068147B">
                            <w:rPr>
                              <w:rFonts w:cs="Arial"/>
                              <w:sz w:val="20"/>
                            </w:rPr>
                            <w:t>Protecting Public Health and the Environment</w:t>
                          </w:r>
                        </w:p>
                        <w:p w14:paraId="589FE6CC" w14:textId="77777777" w:rsidR="000B3315" w:rsidRPr="001E31B9" w:rsidRDefault="000B3315" w:rsidP="00FB5621">
                          <w:pPr>
                            <w:ind w:left="90"/>
                            <w:rPr>
                              <w:rFonts w:ascii="Times New Roman" w:hAnsi="Times New Roman"/>
                              <w:color w:val="000000" w:themeColor="text1"/>
                              <w:szCs w:val="24"/>
                            </w:rPr>
                          </w:pPr>
                        </w:p>
                        <w:p w14:paraId="0965F23C" w14:textId="77777777" w:rsidR="000B3315" w:rsidRPr="001E31B9" w:rsidRDefault="000B3315" w:rsidP="000B3315">
                          <w:pPr>
                            <w:jc w:val="center"/>
                            <w:rPr>
                              <w:rFonts w:ascii="Arial Narrow" w:hAnsi="Arial Narrow"/>
                              <w:b/>
                              <w:color w:val="000000" w:themeColor="text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9391C" id="Rectangle 2" o:spid="_x0000_s1028" style="position:absolute;left:0;text-align:left;margin-left:-23.45pt;margin-top:22.15pt;width:257.9pt;height:4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" filled="f" stroked="f" strokeweight="2pt">
              <v:textbox>
                <w:txbxContent>
                  <w:p w14:paraId="750CC056" w14:textId="77777777" w:rsidR="000B3315" w:rsidRPr="0068147B" w:rsidRDefault="000B3315" w:rsidP="000B3315">
                    <w:pPr>
                      <w:rPr>
                        <w:b/>
                        <w:spacing w:val="4"/>
                      </w:rPr>
                    </w:pPr>
                    <w:r w:rsidRPr="0068147B">
                      <w:rPr>
                        <w:b/>
                        <w:spacing w:val="4"/>
                      </w:rPr>
                      <w:t>Environmental Management Department</w:t>
                    </w:r>
                  </w:p>
                  <w:p w14:paraId="053B8D14" w14:textId="77777777" w:rsidR="000B3315" w:rsidRPr="0068147B" w:rsidRDefault="000B3315" w:rsidP="000B3315">
                    <w:pPr>
                      <w:rPr>
                        <w:rFonts w:cs="Arial"/>
                        <w:sz w:val="20"/>
                      </w:rPr>
                    </w:pPr>
                    <w:r w:rsidRPr="0068147B">
                      <w:rPr>
                        <w:rFonts w:cs="Arial"/>
                        <w:sz w:val="20"/>
                      </w:rPr>
                      <w:t>Protecting Public Health and the Environment</w:t>
                    </w:r>
                  </w:p>
                  <w:p w14:paraId="589FE6CC" w14:textId="77777777" w:rsidR="000B3315" w:rsidRPr="001E31B9" w:rsidRDefault="000B3315" w:rsidP="00FB5621">
                    <w:pPr>
                      <w:ind w:left="90"/>
                      <w:rPr>
                        <w:rFonts w:ascii="Times New Roman" w:hAnsi="Times New Roman"/>
                        <w:color w:val="000000" w:themeColor="text1"/>
                        <w:szCs w:val="24"/>
                      </w:rPr>
                    </w:pPr>
                  </w:p>
                  <w:p w14:paraId="0965F23C" w14:textId="77777777" w:rsidR="000B3315" w:rsidRPr="001E31B9" w:rsidRDefault="000B3315" w:rsidP="000B3315">
                    <w:pPr>
                      <w:jc w:val="center"/>
                      <w:rPr>
                        <w:rFonts w:ascii="Arial Narrow" w:hAnsi="Arial Narrow"/>
                        <w:b/>
                        <w:color w:val="000000" w:themeColor="text1"/>
                        <w:sz w:val="48"/>
                      </w:rPr>
                    </w:pPr>
                  </w:p>
                </w:txbxContent>
              </v:textbox>
            </v:rect>
          </w:pict>
        </mc:Fallback>
      </mc:AlternateContent>
    </w:r>
    <w:r>
      <w:rPr>
        <w:noProof/>
      </w:rPr>
      <w:drawing>
        <wp:anchor distT="0" distB="0" distL="114300" distR="114300" simplePos="0" relativeHeight="251659264" behindDoc="0" locked="0" layoutInCell="1" allowOverlap="1" wp14:anchorId="56D9A83A" wp14:editId="13DBC293">
          <wp:simplePos x="0" y="0"/>
          <wp:positionH relativeFrom="column">
            <wp:posOffset>-211908</wp:posOffset>
          </wp:positionH>
          <wp:positionV relativeFrom="paragraph">
            <wp:posOffset>-152219</wp:posOffset>
          </wp:positionV>
          <wp:extent cx="2265680" cy="532130"/>
          <wp:effectExtent l="0" t="0" r="0" b="0"/>
          <wp:wrapNone/>
          <wp:docPr id="3" name="Picture 3" descr="Sacrament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stationery.saccounty.net/coswcms/groups/public/@wcm/@pub/@stapkg/documents/webimage/sac_022751.jpg"/>
                  <pic:cNvPicPr>
                    <a:picLocks noChangeAspect="1" noChangeArrowheads="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37129" b="32493"/>
                  <a:stretch/>
                </pic:blipFill>
                <pic:spPr bwMode="auto">
                  <a:xfrm>
                    <a:off x="0" y="0"/>
                    <a:ext cx="226568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315">
      <w:rPr>
        <w:noProof/>
      </w:rPr>
      <mc:AlternateContent>
        <mc:Choice Requires="wps">
          <w:drawing>
            <wp:anchor distT="0" distB="0" distL="114300" distR="114300" simplePos="0" relativeHeight="251665408" behindDoc="0" locked="0" layoutInCell="1" allowOverlap="1" wp14:anchorId="607CAE85" wp14:editId="2A4006D9">
              <wp:simplePos x="0" y="0"/>
              <wp:positionH relativeFrom="page">
                <wp:align>center</wp:align>
              </wp:positionH>
              <wp:positionV relativeFrom="paragraph">
                <wp:posOffset>707390</wp:posOffset>
              </wp:positionV>
              <wp:extent cx="70866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0866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854F2A" id="Straight Connector 13"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55.7pt" to="558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" strokecolor="black [3213]" strokeweight="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6A4"/>
    <w:multiLevelType w:val="hybridMultilevel"/>
    <w:tmpl w:val="A924690C"/>
    <w:lvl w:ilvl="0" w:tplc="14265538">
      <w:start w:val="1"/>
      <w:numFmt w:val="bullet"/>
      <w:lvlText w:val=""/>
      <w:lvlJc w:val="left"/>
      <w:pPr>
        <w:ind w:left="720" w:hanging="360"/>
      </w:pPr>
      <w:rPr>
        <w:rFonts w:ascii="Wingdings" w:hAnsi="Wingdings"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6D6B"/>
    <w:multiLevelType w:val="hybridMultilevel"/>
    <w:tmpl w:val="01F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8557B"/>
    <w:multiLevelType w:val="hybridMultilevel"/>
    <w:tmpl w:val="1412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65E94"/>
    <w:multiLevelType w:val="hybridMultilevel"/>
    <w:tmpl w:val="4F6A2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DAF"/>
    <w:multiLevelType w:val="hybridMultilevel"/>
    <w:tmpl w:val="98CC63AE"/>
    <w:lvl w:ilvl="0" w:tplc="5EDE04B8">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D30EB"/>
    <w:multiLevelType w:val="hybridMultilevel"/>
    <w:tmpl w:val="9BB05BF4"/>
    <w:lvl w:ilvl="0" w:tplc="3DE49EA8">
      <w:start w:val="1"/>
      <w:numFmt w:val="bullet"/>
      <w:lvlText w:val=""/>
      <w:lvlJc w:val="left"/>
      <w:pPr>
        <w:ind w:left="720" w:hanging="360"/>
      </w:pPr>
      <w:rPr>
        <w:rFonts w:ascii="Wingdings" w:hAnsi="Wingdings" w:hint="default"/>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10AA4"/>
    <w:multiLevelType w:val="hybridMultilevel"/>
    <w:tmpl w:val="CFD01B56"/>
    <w:lvl w:ilvl="0" w:tplc="6658A3E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27CD7"/>
    <w:multiLevelType w:val="hybridMultilevel"/>
    <w:tmpl w:val="1E72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C4909"/>
    <w:multiLevelType w:val="hybridMultilevel"/>
    <w:tmpl w:val="ABC650C0"/>
    <w:lvl w:ilvl="0" w:tplc="29B67528">
      <w:start w:val="1"/>
      <w:numFmt w:val="bullet"/>
      <w:lvlText w:val=""/>
      <w:lvlJc w:val="left"/>
      <w:pPr>
        <w:ind w:left="630" w:hanging="360"/>
      </w:pPr>
      <w:rPr>
        <w:rFonts w:ascii="Wingdings" w:hAnsi="Wingdings" w:hint="default"/>
        <w:position w:val="-6"/>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90A"/>
    <w:multiLevelType w:val="hybridMultilevel"/>
    <w:tmpl w:val="B9B29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68001B"/>
    <w:multiLevelType w:val="hybridMultilevel"/>
    <w:tmpl w:val="697EA0DA"/>
    <w:lvl w:ilvl="0" w:tplc="603C7AAC">
      <w:start w:val="1"/>
      <w:numFmt w:val="bullet"/>
      <w:lvlText w:val=""/>
      <w:lvlJc w:val="left"/>
      <w:pPr>
        <w:ind w:left="720" w:hanging="360"/>
      </w:pPr>
      <w:rPr>
        <w:rFonts w:ascii="Wingdings" w:hAnsi="Wingdings" w:hint="default"/>
        <w:position w:val="-6"/>
        <w:sz w:val="32"/>
      </w:rPr>
    </w:lvl>
    <w:lvl w:ilvl="1" w:tplc="E08A95F0">
      <w:start w:val="1"/>
      <w:numFmt w:val="bullet"/>
      <w:lvlText w:val=""/>
      <w:lvlJc w:val="left"/>
      <w:pPr>
        <w:ind w:left="1440" w:hanging="360"/>
      </w:pPr>
      <w:rPr>
        <w:rFonts w:ascii="Wingdings" w:hAnsi="Wingdings" w:hint="default"/>
        <w:color w:val="000000" w:themeColor="text1"/>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F080A"/>
    <w:multiLevelType w:val="hybridMultilevel"/>
    <w:tmpl w:val="BC161FE0"/>
    <w:lvl w:ilvl="0" w:tplc="603C7AAC">
      <w:start w:val="1"/>
      <w:numFmt w:val="bullet"/>
      <w:lvlText w:val=""/>
      <w:lvlJc w:val="left"/>
      <w:pPr>
        <w:ind w:left="720" w:hanging="360"/>
      </w:pPr>
      <w:rPr>
        <w:rFonts w:ascii="Wingdings" w:hAnsi="Wingdings" w:hint="default"/>
        <w:position w:val="-6"/>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618A2"/>
    <w:multiLevelType w:val="hybridMultilevel"/>
    <w:tmpl w:val="FB7434B8"/>
    <w:lvl w:ilvl="0" w:tplc="0778C2C2">
      <w:start w:val="1"/>
      <w:numFmt w:val="bullet"/>
      <w:lvlText w:val=""/>
      <w:lvlJc w:val="left"/>
      <w:pPr>
        <w:ind w:left="720" w:hanging="360"/>
      </w:pPr>
      <w:rPr>
        <w:rFonts w:ascii="Wingdings" w:hAnsi="Wingdings" w:hint="default"/>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95C2F"/>
    <w:multiLevelType w:val="hybridMultilevel"/>
    <w:tmpl w:val="52B0A9BE"/>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1012622"/>
    <w:multiLevelType w:val="hybridMultilevel"/>
    <w:tmpl w:val="1F38EB1E"/>
    <w:lvl w:ilvl="0" w:tplc="603C7AAC">
      <w:start w:val="1"/>
      <w:numFmt w:val="bullet"/>
      <w:lvlText w:val=""/>
      <w:lvlJc w:val="left"/>
      <w:pPr>
        <w:ind w:left="720" w:hanging="360"/>
      </w:pPr>
      <w:rPr>
        <w:rFonts w:ascii="Wingdings" w:hAnsi="Wingdings" w:hint="default"/>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81993"/>
    <w:multiLevelType w:val="hybridMultilevel"/>
    <w:tmpl w:val="7A94EC10"/>
    <w:lvl w:ilvl="0" w:tplc="14265538">
      <w:start w:val="1"/>
      <w:numFmt w:val="bullet"/>
      <w:lvlText w:val=""/>
      <w:lvlJc w:val="left"/>
      <w:pPr>
        <w:ind w:left="720" w:hanging="360"/>
      </w:pPr>
      <w:rPr>
        <w:rFonts w:ascii="Wingdings" w:hAnsi="Wingdings"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537EE"/>
    <w:multiLevelType w:val="hybridMultilevel"/>
    <w:tmpl w:val="78CCC576"/>
    <w:lvl w:ilvl="0" w:tplc="C52C9CFA">
      <w:start w:val="1"/>
      <w:numFmt w:val="bullet"/>
      <w:lvlText w:val=""/>
      <w:lvlJc w:val="left"/>
      <w:pPr>
        <w:ind w:left="720" w:hanging="360"/>
      </w:pPr>
      <w:rPr>
        <w:rFonts w:ascii="Wingdings" w:hAnsi="Wingdings" w:hint="default"/>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D4E6D"/>
    <w:multiLevelType w:val="hybridMultilevel"/>
    <w:tmpl w:val="C610F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8116C1"/>
    <w:multiLevelType w:val="hybridMultilevel"/>
    <w:tmpl w:val="4A2C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45CE4"/>
    <w:multiLevelType w:val="hybridMultilevel"/>
    <w:tmpl w:val="AEB00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9843667">
    <w:abstractNumId w:val="11"/>
  </w:num>
  <w:num w:numId="2" w16cid:durableId="761071715">
    <w:abstractNumId w:val="5"/>
  </w:num>
  <w:num w:numId="3" w16cid:durableId="2079665503">
    <w:abstractNumId w:val="8"/>
  </w:num>
  <w:num w:numId="4" w16cid:durableId="1265923454">
    <w:abstractNumId w:val="16"/>
  </w:num>
  <w:num w:numId="5" w16cid:durableId="2093961672">
    <w:abstractNumId w:val="12"/>
  </w:num>
  <w:num w:numId="6" w16cid:durableId="352926852">
    <w:abstractNumId w:val="15"/>
  </w:num>
  <w:num w:numId="7" w16cid:durableId="975571593">
    <w:abstractNumId w:val="0"/>
  </w:num>
  <w:num w:numId="8" w16cid:durableId="1620331922">
    <w:abstractNumId w:val="2"/>
  </w:num>
  <w:num w:numId="9" w16cid:durableId="266933109">
    <w:abstractNumId w:val="6"/>
  </w:num>
  <w:num w:numId="10" w16cid:durableId="520172282">
    <w:abstractNumId w:val="10"/>
  </w:num>
  <w:num w:numId="11" w16cid:durableId="1804493907">
    <w:abstractNumId w:val="14"/>
  </w:num>
  <w:num w:numId="12" w16cid:durableId="631711353">
    <w:abstractNumId w:val="19"/>
  </w:num>
  <w:num w:numId="13" w16cid:durableId="1993678912">
    <w:abstractNumId w:val="18"/>
  </w:num>
  <w:num w:numId="14" w16cid:durableId="1907455108">
    <w:abstractNumId w:val="1"/>
  </w:num>
  <w:num w:numId="15" w16cid:durableId="1473060576">
    <w:abstractNumId w:val="9"/>
  </w:num>
  <w:num w:numId="16" w16cid:durableId="737629760">
    <w:abstractNumId w:val="7"/>
  </w:num>
  <w:num w:numId="17" w16cid:durableId="1789278737">
    <w:abstractNumId w:val="17"/>
  </w:num>
  <w:num w:numId="18" w16cid:durableId="1320697617">
    <w:abstractNumId w:val="13"/>
  </w:num>
  <w:num w:numId="19" w16cid:durableId="2019690966">
    <w:abstractNumId w:val="4"/>
  </w:num>
  <w:num w:numId="20" w16cid:durableId="19469581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B9"/>
    <w:rsid w:val="00000567"/>
    <w:rsid w:val="00002CDA"/>
    <w:rsid w:val="0000568F"/>
    <w:rsid w:val="000071FC"/>
    <w:rsid w:val="00012710"/>
    <w:rsid w:val="00012B1F"/>
    <w:rsid w:val="00013146"/>
    <w:rsid w:val="00013B61"/>
    <w:rsid w:val="000160BC"/>
    <w:rsid w:val="00017BFF"/>
    <w:rsid w:val="00020574"/>
    <w:rsid w:val="000229D2"/>
    <w:rsid w:val="0003520D"/>
    <w:rsid w:val="00044BE7"/>
    <w:rsid w:val="0005103C"/>
    <w:rsid w:val="00056A37"/>
    <w:rsid w:val="0005708D"/>
    <w:rsid w:val="00066AF4"/>
    <w:rsid w:val="000848F3"/>
    <w:rsid w:val="0009171F"/>
    <w:rsid w:val="00093B3D"/>
    <w:rsid w:val="000A1628"/>
    <w:rsid w:val="000B3315"/>
    <w:rsid w:val="000C0A5E"/>
    <w:rsid w:val="000C7D24"/>
    <w:rsid w:val="000D4656"/>
    <w:rsid w:val="000D797C"/>
    <w:rsid w:val="000E250E"/>
    <w:rsid w:val="000E3607"/>
    <w:rsid w:val="000E4F2D"/>
    <w:rsid w:val="000F0434"/>
    <w:rsid w:val="000F7BCB"/>
    <w:rsid w:val="0010487A"/>
    <w:rsid w:val="00112876"/>
    <w:rsid w:val="00112C88"/>
    <w:rsid w:val="001153C0"/>
    <w:rsid w:val="0011626B"/>
    <w:rsid w:val="00127CFE"/>
    <w:rsid w:val="001301E2"/>
    <w:rsid w:val="00133808"/>
    <w:rsid w:val="00134CAF"/>
    <w:rsid w:val="001416FC"/>
    <w:rsid w:val="00145D61"/>
    <w:rsid w:val="001503F4"/>
    <w:rsid w:val="00153916"/>
    <w:rsid w:val="001613AF"/>
    <w:rsid w:val="00167CCE"/>
    <w:rsid w:val="00171B1C"/>
    <w:rsid w:val="0018017A"/>
    <w:rsid w:val="00182880"/>
    <w:rsid w:val="00193DA3"/>
    <w:rsid w:val="00195FAB"/>
    <w:rsid w:val="001A0D1C"/>
    <w:rsid w:val="001A252E"/>
    <w:rsid w:val="001A327A"/>
    <w:rsid w:val="001A4784"/>
    <w:rsid w:val="001A4B83"/>
    <w:rsid w:val="001B3BC3"/>
    <w:rsid w:val="001B5C1E"/>
    <w:rsid w:val="001E1CDF"/>
    <w:rsid w:val="001E31B9"/>
    <w:rsid w:val="001E350B"/>
    <w:rsid w:val="001F084E"/>
    <w:rsid w:val="001F5961"/>
    <w:rsid w:val="00210210"/>
    <w:rsid w:val="00212591"/>
    <w:rsid w:val="002142F6"/>
    <w:rsid w:val="00217D1D"/>
    <w:rsid w:val="00220F18"/>
    <w:rsid w:val="0023023D"/>
    <w:rsid w:val="002317BE"/>
    <w:rsid w:val="002317C2"/>
    <w:rsid w:val="00240D47"/>
    <w:rsid w:val="00240F5E"/>
    <w:rsid w:val="00247296"/>
    <w:rsid w:val="00276F61"/>
    <w:rsid w:val="00280DD7"/>
    <w:rsid w:val="00281E89"/>
    <w:rsid w:val="002836B4"/>
    <w:rsid w:val="0029133A"/>
    <w:rsid w:val="00291B16"/>
    <w:rsid w:val="002961C6"/>
    <w:rsid w:val="002A05BE"/>
    <w:rsid w:val="002A699A"/>
    <w:rsid w:val="002B0118"/>
    <w:rsid w:val="002B68AB"/>
    <w:rsid w:val="002C0E19"/>
    <w:rsid w:val="002C2BC4"/>
    <w:rsid w:val="002C3AD4"/>
    <w:rsid w:val="002D121F"/>
    <w:rsid w:val="002D15A4"/>
    <w:rsid w:val="002D3913"/>
    <w:rsid w:val="002E16A6"/>
    <w:rsid w:val="002E1F2E"/>
    <w:rsid w:val="002E2961"/>
    <w:rsid w:val="002E2EED"/>
    <w:rsid w:val="003160BB"/>
    <w:rsid w:val="00324580"/>
    <w:rsid w:val="00325E96"/>
    <w:rsid w:val="00336D5D"/>
    <w:rsid w:val="0034293D"/>
    <w:rsid w:val="0034323B"/>
    <w:rsid w:val="00347F23"/>
    <w:rsid w:val="003557C9"/>
    <w:rsid w:val="00362AD3"/>
    <w:rsid w:val="00363255"/>
    <w:rsid w:val="003748FD"/>
    <w:rsid w:val="00383C09"/>
    <w:rsid w:val="003858CE"/>
    <w:rsid w:val="00386284"/>
    <w:rsid w:val="00397494"/>
    <w:rsid w:val="003A15A9"/>
    <w:rsid w:val="003B1F40"/>
    <w:rsid w:val="003B49F0"/>
    <w:rsid w:val="003B5DEA"/>
    <w:rsid w:val="003C074C"/>
    <w:rsid w:val="003C1043"/>
    <w:rsid w:val="003C64A8"/>
    <w:rsid w:val="003E5E9D"/>
    <w:rsid w:val="003F21B4"/>
    <w:rsid w:val="003F25DC"/>
    <w:rsid w:val="003F4616"/>
    <w:rsid w:val="00404CC9"/>
    <w:rsid w:val="004131F2"/>
    <w:rsid w:val="004169FE"/>
    <w:rsid w:val="0043147F"/>
    <w:rsid w:val="00436B29"/>
    <w:rsid w:val="004715B5"/>
    <w:rsid w:val="00477C42"/>
    <w:rsid w:val="0049355A"/>
    <w:rsid w:val="004A3AF5"/>
    <w:rsid w:val="004A53B9"/>
    <w:rsid w:val="004B3B1B"/>
    <w:rsid w:val="004B55EC"/>
    <w:rsid w:val="004B7B13"/>
    <w:rsid w:val="004D5165"/>
    <w:rsid w:val="004E2B9A"/>
    <w:rsid w:val="004E3A87"/>
    <w:rsid w:val="004E751D"/>
    <w:rsid w:val="004F2927"/>
    <w:rsid w:val="00500FFF"/>
    <w:rsid w:val="005036C0"/>
    <w:rsid w:val="005262B6"/>
    <w:rsid w:val="00530C4C"/>
    <w:rsid w:val="00535768"/>
    <w:rsid w:val="00537190"/>
    <w:rsid w:val="00537C37"/>
    <w:rsid w:val="00545F88"/>
    <w:rsid w:val="005461F6"/>
    <w:rsid w:val="005600F0"/>
    <w:rsid w:val="0056064F"/>
    <w:rsid w:val="005633EF"/>
    <w:rsid w:val="00567476"/>
    <w:rsid w:val="00577FEB"/>
    <w:rsid w:val="00580183"/>
    <w:rsid w:val="0058652E"/>
    <w:rsid w:val="00592D95"/>
    <w:rsid w:val="005969EA"/>
    <w:rsid w:val="005A0668"/>
    <w:rsid w:val="005A186E"/>
    <w:rsid w:val="005A1E8C"/>
    <w:rsid w:val="005A3439"/>
    <w:rsid w:val="005C05AA"/>
    <w:rsid w:val="005C2EEE"/>
    <w:rsid w:val="005C2F72"/>
    <w:rsid w:val="005C3679"/>
    <w:rsid w:val="005C3727"/>
    <w:rsid w:val="005C48A1"/>
    <w:rsid w:val="005D25E0"/>
    <w:rsid w:val="005D66F5"/>
    <w:rsid w:val="005E22C2"/>
    <w:rsid w:val="005F0B2E"/>
    <w:rsid w:val="005F3A51"/>
    <w:rsid w:val="006023A7"/>
    <w:rsid w:val="006106DA"/>
    <w:rsid w:val="00611662"/>
    <w:rsid w:val="0061398B"/>
    <w:rsid w:val="006345A0"/>
    <w:rsid w:val="00645D4C"/>
    <w:rsid w:val="00656DB1"/>
    <w:rsid w:val="00661522"/>
    <w:rsid w:val="00663472"/>
    <w:rsid w:val="0066380A"/>
    <w:rsid w:val="00664D94"/>
    <w:rsid w:val="006667BD"/>
    <w:rsid w:val="0066689B"/>
    <w:rsid w:val="006735AA"/>
    <w:rsid w:val="00675529"/>
    <w:rsid w:val="0068147B"/>
    <w:rsid w:val="006963DC"/>
    <w:rsid w:val="00697DA2"/>
    <w:rsid w:val="006A246D"/>
    <w:rsid w:val="006A40E5"/>
    <w:rsid w:val="006A6E2B"/>
    <w:rsid w:val="006B2188"/>
    <w:rsid w:val="006C42B3"/>
    <w:rsid w:val="006C5E59"/>
    <w:rsid w:val="006C6C42"/>
    <w:rsid w:val="006D73EB"/>
    <w:rsid w:val="006E4D81"/>
    <w:rsid w:val="006E4DD2"/>
    <w:rsid w:val="006F2FCF"/>
    <w:rsid w:val="006F39DD"/>
    <w:rsid w:val="006F7F0F"/>
    <w:rsid w:val="00702D0E"/>
    <w:rsid w:val="007039EA"/>
    <w:rsid w:val="00713C0F"/>
    <w:rsid w:val="00715F93"/>
    <w:rsid w:val="007248E6"/>
    <w:rsid w:val="00731BDA"/>
    <w:rsid w:val="00736BD8"/>
    <w:rsid w:val="007474B6"/>
    <w:rsid w:val="00751495"/>
    <w:rsid w:val="00755A82"/>
    <w:rsid w:val="00756491"/>
    <w:rsid w:val="00757A8B"/>
    <w:rsid w:val="00757B0D"/>
    <w:rsid w:val="007660A8"/>
    <w:rsid w:val="00770592"/>
    <w:rsid w:val="00770851"/>
    <w:rsid w:val="00773A62"/>
    <w:rsid w:val="00783DF3"/>
    <w:rsid w:val="00787D90"/>
    <w:rsid w:val="00791187"/>
    <w:rsid w:val="007923FC"/>
    <w:rsid w:val="007936D8"/>
    <w:rsid w:val="00793EAF"/>
    <w:rsid w:val="0079767F"/>
    <w:rsid w:val="00797FAF"/>
    <w:rsid w:val="007A171C"/>
    <w:rsid w:val="007A3FB7"/>
    <w:rsid w:val="007C07BD"/>
    <w:rsid w:val="007C2349"/>
    <w:rsid w:val="007C4C9F"/>
    <w:rsid w:val="007C6C25"/>
    <w:rsid w:val="007D4E82"/>
    <w:rsid w:val="007E65EA"/>
    <w:rsid w:val="00802EC4"/>
    <w:rsid w:val="008054B5"/>
    <w:rsid w:val="00805933"/>
    <w:rsid w:val="008059F3"/>
    <w:rsid w:val="008164EF"/>
    <w:rsid w:val="008276FB"/>
    <w:rsid w:val="00837425"/>
    <w:rsid w:val="00843F97"/>
    <w:rsid w:val="008461EE"/>
    <w:rsid w:val="00854D28"/>
    <w:rsid w:val="00873F08"/>
    <w:rsid w:val="00885FE3"/>
    <w:rsid w:val="008951DE"/>
    <w:rsid w:val="0089580F"/>
    <w:rsid w:val="00895D44"/>
    <w:rsid w:val="008A0E00"/>
    <w:rsid w:val="008B013C"/>
    <w:rsid w:val="008B0382"/>
    <w:rsid w:val="008B3608"/>
    <w:rsid w:val="008B69E5"/>
    <w:rsid w:val="008D0D13"/>
    <w:rsid w:val="008D3C66"/>
    <w:rsid w:val="008D5E54"/>
    <w:rsid w:val="008D7360"/>
    <w:rsid w:val="008E27C8"/>
    <w:rsid w:val="008E37D4"/>
    <w:rsid w:val="008E3D87"/>
    <w:rsid w:val="008E4301"/>
    <w:rsid w:val="008E46E5"/>
    <w:rsid w:val="008F1265"/>
    <w:rsid w:val="008F1596"/>
    <w:rsid w:val="008F2F74"/>
    <w:rsid w:val="008F4714"/>
    <w:rsid w:val="00902F54"/>
    <w:rsid w:val="009202B7"/>
    <w:rsid w:val="00925D32"/>
    <w:rsid w:val="00927581"/>
    <w:rsid w:val="00930F98"/>
    <w:rsid w:val="009368C4"/>
    <w:rsid w:val="00941DE2"/>
    <w:rsid w:val="009476BB"/>
    <w:rsid w:val="0095702C"/>
    <w:rsid w:val="00980099"/>
    <w:rsid w:val="009802AF"/>
    <w:rsid w:val="009B1A06"/>
    <w:rsid w:val="009C223C"/>
    <w:rsid w:val="009D18BE"/>
    <w:rsid w:val="009D3613"/>
    <w:rsid w:val="009D4116"/>
    <w:rsid w:val="009E113D"/>
    <w:rsid w:val="009E3A5C"/>
    <w:rsid w:val="009E4235"/>
    <w:rsid w:val="009E4DF4"/>
    <w:rsid w:val="009E7013"/>
    <w:rsid w:val="009F1A93"/>
    <w:rsid w:val="009F2F33"/>
    <w:rsid w:val="009F4B80"/>
    <w:rsid w:val="009F5848"/>
    <w:rsid w:val="00A01028"/>
    <w:rsid w:val="00A0620D"/>
    <w:rsid w:val="00A1557A"/>
    <w:rsid w:val="00A22FF2"/>
    <w:rsid w:val="00A25BB9"/>
    <w:rsid w:val="00A42CEC"/>
    <w:rsid w:val="00A47458"/>
    <w:rsid w:val="00A505EF"/>
    <w:rsid w:val="00A60284"/>
    <w:rsid w:val="00A62069"/>
    <w:rsid w:val="00A6433F"/>
    <w:rsid w:val="00A66B28"/>
    <w:rsid w:val="00A71CB4"/>
    <w:rsid w:val="00A74B22"/>
    <w:rsid w:val="00A86201"/>
    <w:rsid w:val="00A933EB"/>
    <w:rsid w:val="00A9440A"/>
    <w:rsid w:val="00A9467E"/>
    <w:rsid w:val="00AA5E42"/>
    <w:rsid w:val="00AB3CAD"/>
    <w:rsid w:val="00AD5C64"/>
    <w:rsid w:val="00AD6A36"/>
    <w:rsid w:val="00AD7CD8"/>
    <w:rsid w:val="00AE0C1A"/>
    <w:rsid w:val="00AE1E5B"/>
    <w:rsid w:val="00AE1FB1"/>
    <w:rsid w:val="00AE6753"/>
    <w:rsid w:val="00AF1EC6"/>
    <w:rsid w:val="00AF3939"/>
    <w:rsid w:val="00AF4BC2"/>
    <w:rsid w:val="00B00CA5"/>
    <w:rsid w:val="00B127B7"/>
    <w:rsid w:val="00B15137"/>
    <w:rsid w:val="00B177C0"/>
    <w:rsid w:val="00B23CB6"/>
    <w:rsid w:val="00B24A4D"/>
    <w:rsid w:val="00B258F0"/>
    <w:rsid w:val="00B27B04"/>
    <w:rsid w:val="00B33069"/>
    <w:rsid w:val="00B47456"/>
    <w:rsid w:val="00B622D9"/>
    <w:rsid w:val="00B67E2D"/>
    <w:rsid w:val="00B70BC1"/>
    <w:rsid w:val="00B72757"/>
    <w:rsid w:val="00B73AFE"/>
    <w:rsid w:val="00B73B8E"/>
    <w:rsid w:val="00B842D5"/>
    <w:rsid w:val="00B86369"/>
    <w:rsid w:val="00B9279F"/>
    <w:rsid w:val="00BD0B42"/>
    <w:rsid w:val="00BF530F"/>
    <w:rsid w:val="00BF5E6A"/>
    <w:rsid w:val="00C019BF"/>
    <w:rsid w:val="00C1276C"/>
    <w:rsid w:val="00C15F7F"/>
    <w:rsid w:val="00C177BD"/>
    <w:rsid w:val="00C26C16"/>
    <w:rsid w:val="00C3469A"/>
    <w:rsid w:val="00C3475F"/>
    <w:rsid w:val="00C50800"/>
    <w:rsid w:val="00C53C45"/>
    <w:rsid w:val="00C55537"/>
    <w:rsid w:val="00C65D30"/>
    <w:rsid w:val="00C67BD6"/>
    <w:rsid w:val="00C70940"/>
    <w:rsid w:val="00C803D0"/>
    <w:rsid w:val="00C930D8"/>
    <w:rsid w:val="00CA0BAF"/>
    <w:rsid w:val="00CA10E3"/>
    <w:rsid w:val="00CA5D15"/>
    <w:rsid w:val="00CB1ABE"/>
    <w:rsid w:val="00CB2245"/>
    <w:rsid w:val="00CB4549"/>
    <w:rsid w:val="00CC222C"/>
    <w:rsid w:val="00CC4BF3"/>
    <w:rsid w:val="00CD1469"/>
    <w:rsid w:val="00CD7550"/>
    <w:rsid w:val="00CE59D0"/>
    <w:rsid w:val="00CE6372"/>
    <w:rsid w:val="00CE79F7"/>
    <w:rsid w:val="00CF37F4"/>
    <w:rsid w:val="00CF3D7F"/>
    <w:rsid w:val="00CF6138"/>
    <w:rsid w:val="00D03A97"/>
    <w:rsid w:val="00D10385"/>
    <w:rsid w:val="00D11A5E"/>
    <w:rsid w:val="00D155F9"/>
    <w:rsid w:val="00D223C1"/>
    <w:rsid w:val="00D24149"/>
    <w:rsid w:val="00D25FE3"/>
    <w:rsid w:val="00D30E0E"/>
    <w:rsid w:val="00D330CE"/>
    <w:rsid w:val="00D33C99"/>
    <w:rsid w:val="00D42DF3"/>
    <w:rsid w:val="00D451EE"/>
    <w:rsid w:val="00D452A8"/>
    <w:rsid w:val="00D517A5"/>
    <w:rsid w:val="00D55AA4"/>
    <w:rsid w:val="00D606D8"/>
    <w:rsid w:val="00D83A5A"/>
    <w:rsid w:val="00D8750E"/>
    <w:rsid w:val="00D91DB8"/>
    <w:rsid w:val="00DA22AD"/>
    <w:rsid w:val="00DA23A6"/>
    <w:rsid w:val="00DA26E0"/>
    <w:rsid w:val="00DB2229"/>
    <w:rsid w:val="00DB33EF"/>
    <w:rsid w:val="00DB5996"/>
    <w:rsid w:val="00DB66DF"/>
    <w:rsid w:val="00DC01A5"/>
    <w:rsid w:val="00DC0EE0"/>
    <w:rsid w:val="00DC18D9"/>
    <w:rsid w:val="00DC742D"/>
    <w:rsid w:val="00DD4F3A"/>
    <w:rsid w:val="00DD5164"/>
    <w:rsid w:val="00DD65B4"/>
    <w:rsid w:val="00DE1259"/>
    <w:rsid w:val="00DE48C1"/>
    <w:rsid w:val="00E008BE"/>
    <w:rsid w:val="00E011CF"/>
    <w:rsid w:val="00E04C81"/>
    <w:rsid w:val="00E05810"/>
    <w:rsid w:val="00E06B31"/>
    <w:rsid w:val="00E076BE"/>
    <w:rsid w:val="00E10BE1"/>
    <w:rsid w:val="00E15FB6"/>
    <w:rsid w:val="00E1790B"/>
    <w:rsid w:val="00E21632"/>
    <w:rsid w:val="00E2269E"/>
    <w:rsid w:val="00E2479B"/>
    <w:rsid w:val="00E25ECF"/>
    <w:rsid w:val="00E34986"/>
    <w:rsid w:val="00E367C3"/>
    <w:rsid w:val="00E377E4"/>
    <w:rsid w:val="00E40E4A"/>
    <w:rsid w:val="00E411DE"/>
    <w:rsid w:val="00E411EC"/>
    <w:rsid w:val="00E50C27"/>
    <w:rsid w:val="00E50FBE"/>
    <w:rsid w:val="00E53DC5"/>
    <w:rsid w:val="00E5428B"/>
    <w:rsid w:val="00E66004"/>
    <w:rsid w:val="00E66639"/>
    <w:rsid w:val="00E7589F"/>
    <w:rsid w:val="00E91B27"/>
    <w:rsid w:val="00E953AD"/>
    <w:rsid w:val="00E9541A"/>
    <w:rsid w:val="00EA23ED"/>
    <w:rsid w:val="00EB0C1D"/>
    <w:rsid w:val="00EC0C38"/>
    <w:rsid w:val="00EC12B7"/>
    <w:rsid w:val="00EC6748"/>
    <w:rsid w:val="00EE5C34"/>
    <w:rsid w:val="00EF053A"/>
    <w:rsid w:val="00F00598"/>
    <w:rsid w:val="00F04C19"/>
    <w:rsid w:val="00F10FFC"/>
    <w:rsid w:val="00F150AE"/>
    <w:rsid w:val="00F24AED"/>
    <w:rsid w:val="00F26AB7"/>
    <w:rsid w:val="00F278A9"/>
    <w:rsid w:val="00F3669C"/>
    <w:rsid w:val="00F36807"/>
    <w:rsid w:val="00F36A0A"/>
    <w:rsid w:val="00F41174"/>
    <w:rsid w:val="00F467C0"/>
    <w:rsid w:val="00F51914"/>
    <w:rsid w:val="00F547EB"/>
    <w:rsid w:val="00F619B2"/>
    <w:rsid w:val="00F65C01"/>
    <w:rsid w:val="00F66A49"/>
    <w:rsid w:val="00F675A6"/>
    <w:rsid w:val="00F86BD6"/>
    <w:rsid w:val="00F9767A"/>
    <w:rsid w:val="00F97DCD"/>
    <w:rsid w:val="00FB40A5"/>
    <w:rsid w:val="00FB51B8"/>
    <w:rsid w:val="00FB5621"/>
    <w:rsid w:val="00FB7921"/>
    <w:rsid w:val="00FC7A4E"/>
    <w:rsid w:val="00FD56F0"/>
    <w:rsid w:val="00FD5885"/>
    <w:rsid w:val="00FE0E59"/>
    <w:rsid w:val="00FE22B9"/>
    <w:rsid w:val="00F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4F7C14"/>
  <w15:docId w15:val="{796522F3-2F97-4EAA-A4F8-E37842E7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0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11A5E"/>
    <w:pPr>
      <w:keepNext/>
      <w:outlineLvl w:val="0"/>
    </w:pPr>
    <w:rPr>
      <w:b/>
      <w:bCs/>
      <w:color w:val="1F497D" w:themeColor="text2"/>
      <w:sz w:val="28"/>
      <w:u w:val="single"/>
    </w:rPr>
  </w:style>
  <w:style w:type="paragraph" w:styleId="Heading2">
    <w:name w:val="heading 2"/>
    <w:basedOn w:val="Normal"/>
    <w:next w:val="Normal"/>
    <w:link w:val="Heading2Char"/>
    <w:qFormat/>
    <w:rsid w:val="008B3608"/>
    <w:pPr>
      <w:keepNext/>
      <w:jc w:val="center"/>
      <w:outlineLvl w:val="1"/>
    </w:pPr>
    <w:rPr>
      <w:b/>
      <w:bCs/>
      <w:sz w:val="22"/>
    </w:rPr>
  </w:style>
  <w:style w:type="paragraph" w:styleId="Heading3">
    <w:name w:val="heading 3"/>
    <w:basedOn w:val="Normal"/>
    <w:next w:val="Normal"/>
    <w:link w:val="Heading3Char"/>
    <w:qFormat/>
    <w:rsid w:val="008B3608"/>
    <w:pPr>
      <w:keepNext/>
      <w:ind w:right="-72"/>
      <w:outlineLvl w:val="2"/>
    </w:pPr>
    <w:rPr>
      <w:b/>
      <w:bCs/>
      <w:sz w:val="20"/>
    </w:rPr>
  </w:style>
  <w:style w:type="paragraph" w:styleId="Heading4">
    <w:name w:val="heading 4"/>
    <w:basedOn w:val="Normal"/>
    <w:next w:val="Normal"/>
    <w:link w:val="Heading4Char"/>
    <w:qFormat/>
    <w:rsid w:val="008B3608"/>
    <w:pPr>
      <w:keepNext/>
      <w:jc w:val="center"/>
      <w:outlineLvl w:val="3"/>
    </w:pPr>
    <w:rPr>
      <w:b/>
      <w:bCs/>
      <w:sz w:val="20"/>
    </w:rPr>
  </w:style>
  <w:style w:type="paragraph" w:styleId="Heading5">
    <w:name w:val="heading 5"/>
    <w:basedOn w:val="Normal"/>
    <w:next w:val="Normal"/>
    <w:link w:val="Heading5Char"/>
    <w:qFormat/>
    <w:rsid w:val="008B3608"/>
    <w:pPr>
      <w:keepNext/>
      <w:ind w:left="-72" w:right="-72"/>
      <w:jc w:val="center"/>
      <w:outlineLvl w:val="4"/>
    </w:pPr>
    <w:rPr>
      <w:b/>
      <w:bCs/>
      <w:sz w:val="18"/>
    </w:rPr>
  </w:style>
  <w:style w:type="paragraph" w:styleId="Heading6">
    <w:name w:val="heading 6"/>
    <w:basedOn w:val="Normal"/>
    <w:next w:val="Normal"/>
    <w:link w:val="Heading6Char"/>
    <w:qFormat/>
    <w:rsid w:val="008B3608"/>
    <w:pPr>
      <w:keepNext/>
      <w:ind w:right="-72"/>
      <w:outlineLvl w:val="5"/>
    </w:pPr>
    <w:rPr>
      <w:sz w:val="19"/>
      <w:u w:val="single"/>
    </w:rPr>
  </w:style>
  <w:style w:type="paragraph" w:styleId="Heading7">
    <w:name w:val="heading 7"/>
    <w:basedOn w:val="Normal"/>
    <w:next w:val="Normal"/>
    <w:link w:val="Heading7Char"/>
    <w:qFormat/>
    <w:rsid w:val="008B3608"/>
    <w:pPr>
      <w:keepNext/>
      <w:spacing w:after="120"/>
      <w:outlineLvl w:val="6"/>
    </w:pPr>
    <w:rPr>
      <w:b/>
      <w:bCs/>
      <w:sz w:val="18"/>
    </w:rPr>
  </w:style>
  <w:style w:type="paragraph" w:styleId="Heading8">
    <w:name w:val="heading 8"/>
    <w:basedOn w:val="Normal"/>
    <w:next w:val="Normal"/>
    <w:link w:val="Heading8Char"/>
    <w:qFormat/>
    <w:rsid w:val="008B3608"/>
    <w:pPr>
      <w:keepNext/>
      <w:jc w:val="center"/>
      <w:outlineLvl w:val="7"/>
    </w:pPr>
    <w:rPr>
      <w:b/>
      <w:bCs/>
      <w:sz w:val="22"/>
      <w:u w:val="single"/>
    </w:rPr>
  </w:style>
  <w:style w:type="paragraph" w:styleId="Heading9">
    <w:name w:val="heading 9"/>
    <w:basedOn w:val="Normal"/>
    <w:next w:val="Normal"/>
    <w:link w:val="Heading9Char"/>
    <w:qFormat/>
    <w:rsid w:val="008B3608"/>
    <w:pPr>
      <w:keepNext/>
      <w:ind w:left="432"/>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E31B9"/>
    <w:rPr>
      <w:rFonts w:ascii="Tahoma" w:hAnsi="Tahoma" w:cs="Tahoma"/>
      <w:sz w:val="16"/>
      <w:szCs w:val="16"/>
    </w:rPr>
  </w:style>
  <w:style w:type="character" w:customStyle="1" w:styleId="BalloonTextChar">
    <w:name w:val="Balloon Text Char"/>
    <w:basedOn w:val="DefaultParagraphFont"/>
    <w:link w:val="BalloonText"/>
    <w:uiPriority w:val="99"/>
    <w:semiHidden/>
    <w:rsid w:val="001E31B9"/>
    <w:rPr>
      <w:rFonts w:ascii="Tahoma" w:hAnsi="Tahoma" w:cs="Tahoma"/>
      <w:sz w:val="16"/>
      <w:szCs w:val="16"/>
    </w:rPr>
  </w:style>
  <w:style w:type="character" w:customStyle="1" w:styleId="subtitle1">
    <w:name w:val="subtitle1"/>
    <w:basedOn w:val="DefaultParagraphFont"/>
    <w:rsid w:val="001E31B9"/>
    <w:rPr>
      <w:rFonts w:ascii="Arial" w:hAnsi="Arial" w:cs="Arial" w:hint="default"/>
      <w:spacing w:val="0"/>
      <w:sz w:val="12"/>
      <w:szCs w:val="12"/>
    </w:rPr>
  </w:style>
  <w:style w:type="paragraph" w:styleId="Header">
    <w:name w:val="header"/>
    <w:basedOn w:val="Normal"/>
    <w:link w:val="HeaderChar"/>
    <w:unhideWhenUsed/>
    <w:rsid w:val="00A71CB4"/>
    <w:pPr>
      <w:tabs>
        <w:tab w:val="center" w:pos="4680"/>
        <w:tab w:val="right" w:pos="9360"/>
      </w:tabs>
    </w:pPr>
  </w:style>
  <w:style w:type="character" w:customStyle="1" w:styleId="HeaderChar">
    <w:name w:val="Header Char"/>
    <w:basedOn w:val="DefaultParagraphFont"/>
    <w:link w:val="Header"/>
    <w:uiPriority w:val="99"/>
    <w:rsid w:val="00A71CB4"/>
  </w:style>
  <w:style w:type="paragraph" w:styleId="Footer">
    <w:name w:val="footer"/>
    <w:basedOn w:val="Normal"/>
    <w:link w:val="FooterChar"/>
    <w:uiPriority w:val="99"/>
    <w:unhideWhenUsed/>
    <w:rsid w:val="00A71CB4"/>
    <w:pPr>
      <w:tabs>
        <w:tab w:val="center" w:pos="4680"/>
        <w:tab w:val="right" w:pos="9360"/>
      </w:tabs>
    </w:pPr>
  </w:style>
  <w:style w:type="character" w:customStyle="1" w:styleId="FooterChar">
    <w:name w:val="Footer Char"/>
    <w:basedOn w:val="DefaultParagraphFont"/>
    <w:link w:val="Footer"/>
    <w:uiPriority w:val="99"/>
    <w:rsid w:val="00A71CB4"/>
  </w:style>
  <w:style w:type="paragraph" w:styleId="ListParagraph">
    <w:name w:val="List Paragraph"/>
    <w:basedOn w:val="Normal"/>
    <w:uiPriority w:val="34"/>
    <w:qFormat/>
    <w:rsid w:val="006C42B3"/>
    <w:pPr>
      <w:ind w:left="720"/>
      <w:contextualSpacing/>
    </w:pPr>
  </w:style>
  <w:style w:type="character" w:styleId="Hyperlink">
    <w:name w:val="Hyperlink"/>
    <w:basedOn w:val="DefaultParagraphFont"/>
    <w:uiPriority w:val="99"/>
    <w:unhideWhenUsed/>
    <w:rsid w:val="006C42B3"/>
    <w:rPr>
      <w:color w:val="0000FF" w:themeColor="hyperlink"/>
      <w:u w:val="single"/>
    </w:rPr>
  </w:style>
  <w:style w:type="character" w:customStyle="1" w:styleId="Heading1Char">
    <w:name w:val="Heading 1 Char"/>
    <w:basedOn w:val="DefaultParagraphFont"/>
    <w:link w:val="Heading1"/>
    <w:rsid w:val="00D11A5E"/>
    <w:rPr>
      <w:rFonts w:ascii="Arial" w:eastAsia="Times New Roman" w:hAnsi="Arial" w:cs="Times New Roman"/>
      <w:b/>
      <w:bCs/>
      <w:color w:val="1F497D" w:themeColor="text2"/>
      <w:sz w:val="28"/>
      <w:szCs w:val="20"/>
      <w:u w:val="single"/>
    </w:rPr>
  </w:style>
  <w:style w:type="character" w:customStyle="1" w:styleId="Heading2Char">
    <w:name w:val="Heading 2 Char"/>
    <w:basedOn w:val="DefaultParagraphFont"/>
    <w:link w:val="Heading2"/>
    <w:rsid w:val="008B3608"/>
    <w:rPr>
      <w:rFonts w:ascii="Arial" w:eastAsia="Times New Roman" w:hAnsi="Arial" w:cs="Times New Roman"/>
      <w:b/>
      <w:bCs/>
      <w:szCs w:val="20"/>
    </w:rPr>
  </w:style>
  <w:style w:type="character" w:customStyle="1" w:styleId="Heading3Char">
    <w:name w:val="Heading 3 Char"/>
    <w:basedOn w:val="DefaultParagraphFont"/>
    <w:link w:val="Heading3"/>
    <w:rsid w:val="008B3608"/>
    <w:rPr>
      <w:rFonts w:ascii="Arial" w:eastAsia="Times New Roman" w:hAnsi="Arial" w:cs="Times New Roman"/>
      <w:b/>
      <w:bCs/>
      <w:sz w:val="20"/>
      <w:szCs w:val="20"/>
    </w:rPr>
  </w:style>
  <w:style w:type="character" w:customStyle="1" w:styleId="Heading4Char">
    <w:name w:val="Heading 4 Char"/>
    <w:basedOn w:val="DefaultParagraphFont"/>
    <w:link w:val="Heading4"/>
    <w:rsid w:val="008B3608"/>
    <w:rPr>
      <w:rFonts w:ascii="Arial" w:eastAsia="Times New Roman" w:hAnsi="Arial" w:cs="Times New Roman"/>
      <w:b/>
      <w:bCs/>
      <w:sz w:val="20"/>
      <w:szCs w:val="20"/>
    </w:rPr>
  </w:style>
  <w:style w:type="character" w:customStyle="1" w:styleId="Heading5Char">
    <w:name w:val="Heading 5 Char"/>
    <w:basedOn w:val="DefaultParagraphFont"/>
    <w:link w:val="Heading5"/>
    <w:rsid w:val="008B3608"/>
    <w:rPr>
      <w:rFonts w:ascii="Arial" w:eastAsia="Times New Roman" w:hAnsi="Arial" w:cs="Times New Roman"/>
      <w:b/>
      <w:bCs/>
      <w:sz w:val="18"/>
      <w:szCs w:val="20"/>
    </w:rPr>
  </w:style>
  <w:style w:type="character" w:customStyle="1" w:styleId="Heading6Char">
    <w:name w:val="Heading 6 Char"/>
    <w:basedOn w:val="DefaultParagraphFont"/>
    <w:link w:val="Heading6"/>
    <w:rsid w:val="008B3608"/>
    <w:rPr>
      <w:rFonts w:ascii="Arial" w:eastAsia="Times New Roman" w:hAnsi="Arial" w:cs="Times New Roman"/>
      <w:sz w:val="19"/>
      <w:szCs w:val="20"/>
      <w:u w:val="single"/>
    </w:rPr>
  </w:style>
  <w:style w:type="character" w:customStyle="1" w:styleId="Heading7Char">
    <w:name w:val="Heading 7 Char"/>
    <w:basedOn w:val="DefaultParagraphFont"/>
    <w:link w:val="Heading7"/>
    <w:rsid w:val="008B3608"/>
    <w:rPr>
      <w:rFonts w:ascii="Arial" w:eastAsia="Times New Roman" w:hAnsi="Arial" w:cs="Times New Roman"/>
      <w:b/>
      <w:bCs/>
      <w:sz w:val="18"/>
      <w:szCs w:val="20"/>
    </w:rPr>
  </w:style>
  <w:style w:type="character" w:customStyle="1" w:styleId="Heading8Char">
    <w:name w:val="Heading 8 Char"/>
    <w:basedOn w:val="DefaultParagraphFont"/>
    <w:link w:val="Heading8"/>
    <w:rsid w:val="008B3608"/>
    <w:rPr>
      <w:rFonts w:ascii="Arial" w:eastAsia="Times New Roman" w:hAnsi="Arial" w:cs="Times New Roman"/>
      <w:b/>
      <w:bCs/>
      <w:szCs w:val="20"/>
      <w:u w:val="single"/>
    </w:rPr>
  </w:style>
  <w:style w:type="character" w:customStyle="1" w:styleId="Heading9Char">
    <w:name w:val="Heading 9 Char"/>
    <w:basedOn w:val="DefaultParagraphFont"/>
    <w:link w:val="Heading9"/>
    <w:rsid w:val="008B3608"/>
    <w:rPr>
      <w:rFonts w:ascii="Arial" w:eastAsia="Times New Roman" w:hAnsi="Arial" w:cs="Times New Roman"/>
      <w:b/>
      <w:bCs/>
      <w:sz w:val="16"/>
      <w:szCs w:val="20"/>
    </w:rPr>
  </w:style>
  <w:style w:type="paragraph" w:styleId="Title">
    <w:name w:val="Title"/>
    <w:basedOn w:val="Normal"/>
    <w:link w:val="TitleChar"/>
    <w:qFormat/>
    <w:rsid w:val="008B3608"/>
    <w:pPr>
      <w:jc w:val="center"/>
    </w:pPr>
    <w:rPr>
      <w:b/>
      <w:bCs/>
    </w:rPr>
  </w:style>
  <w:style w:type="character" w:customStyle="1" w:styleId="TitleChar">
    <w:name w:val="Title Char"/>
    <w:basedOn w:val="DefaultParagraphFont"/>
    <w:link w:val="Title"/>
    <w:rsid w:val="008B3608"/>
    <w:rPr>
      <w:rFonts w:ascii="Arial" w:eastAsia="Times New Roman" w:hAnsi="Arial" w:cs="Times New Roman"/>
      <w:b/>
      <w:bCs/>
      <w:sz w:val="24"/>
      <w:szCs w:val="20"/>
    </w:rPr>
  </w:style>
  <w:style w:type="character" w:styleId="PageNumber">
    <w:name w:val="page number"/>
    <w:basedOn w:val="DefaultParagraphFont"/>
    <w:rsid w:val="008B3608"/>
  </w:style>
  <w:style w:type="paragraph" w:styleId="FootnoteText">
    <w:name w:val="footnote text"/>
    <w:basedOn w:val="Normal"/>
    <w:link w:val="FootnoteTextChar"/>
    <w:semiHidden/>
    <w:rsid w:val="008B3608"/>
    <w:rPr>
      <w:sz w:val="20"/>
    </w:rPr>
  </w:style>
  <w:style w:type="character" w:customStyle="1" w:styleId="FootnoteTextChar">
    <w:name w:val="Footnote Text Char"/>
    <w:basedOn w:val="DefaultParagraphFont"/>
    <w:link w:val="FootnoteText"/>
    <w:semiHidden/>
    <w:rsid w:val="008B3608"/>
    <w:rPr>
      <w:rFonts w:ascii="Arial" w:eastAsia="Times New Roman" w:hAnsi="Arial" w:cs="Times New Roman"/>
      <w:sz w:val="20"/>
      <w:szCs w:val="20"/>
    </w:rPr>
  </w:style>
  <w:style w:type="character" w:styleId="FootnoteReference">
    <w:name w:val="footnote reference"/>
    <w:basedOn w:val="DefaultParagraphFont"/>
    <w:semiHidden/>
    <w:rsid w:val="008B3608"/>
    <w:rPr>
      <w:vertAlign w:val="superscript"/>
    </w:rPr>
  </w:style>
  <w:style w:type="character" w:customStyle="1" w:styleId="st1">
    <w:name w:val="st1"/>
    <w:basedOn w:val="DefaultParagraphFont"/>
    <w:rsid w:val="008B3608"/>
  </w:style>
  <w:style w:type="paragraph" w:styleId="BodyTextIndent">
    <w:name w:val="Body Text Indent"/>
    <w:basedOn w:val="Normal"/>
    <w:link w:val="BodyTextIndentChar"/>
    <w:rsid w:val="005A0668"/>
    <w:pPr>
      <w:spacing w:before="120" w:after="120"/>
      <w:ind w:left="-72"/>
      <w:jc w:val="both"/>
    </w:pPr>
  </w:style>
  <w:style w:type="character" w:customStyle="1" w:styleId="BodyTextIndentChar">
    <w:name w:val="Body Text Indent Char"/>
    <w:basedOn w:val="DefaultParagraphFont"/>
    <w:link w:val="BodyTextIndent"/>
    <w:rsid w:val="005A0668"/>
    <w:rPr>
      <w:rFonts w:ascii="Arial" w:eastAsia="Times New Roman" w:hAnsi="Arial" w:cs="Times New Roman"/>
      <w:sz w:val="24"/>
      <w:szCs w:val="20"/>
    </w:rPr>
  </w:style>
  <w:style w:type="paragraph" w:styleId="NormalWeb">
    <w:name w:val="Normal (Web)"/>
    <w:basedOn w:val="Normal"/>
    <w:uiPriority w:val="99"/>
    <w:unhideWhenUsed/>
    <w:rsid w:val="006667BD"/>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5461F6"/>
    <w:rPr>
      <w:color w:val="800080" w:themeColor="followedHyperlink"/>
      <w:u w:val="single"/>
    </w:rPr>
  </w:style>
  <w:style w:type="paragraph" w:customStyle="1" w:styleId="Default">
    <w:name w:val="Default"/>
    <w:rsid w:val="004B55E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73F08"/>
    <w:rPr>
      <w:sz w:val="16"/>
      <w:szCs w:val="16"/>
    </w:rPr>
  </w:style>
  <w:style w:type="paragraph" w:styleId="CommentText">
    <w:name w:val="annotation text"/>
    <w:basedOn w:val="Normal"/>
    <w:link w:val="CommentTextChar"/>
    <w:uiPriority w:val="99"/>
    <w:semiHidden/>
    <w:unhideWhenUsed/>
    <w:rsid w:val="00873F08"/>
    <w:rPr>
      <w:sz w:val="20"/>
    </w:rPr>
  </w:style>
  <w:style w:type="character" w:customStyle="1" w:styleId="CommentTextChar">
    <w:name w:val="Comment Text Char"/>
    <w:basedOn w:val="DefaultParagraphFont"/>
    <w:link w:val="CommentText"/>
    <w:uiPriority w:val="99"/>
    <w:semiHidden/>
    <w:rsid w:val="00873F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73F08"/>
    <w:rPr>
      <w:b/>
      <w:bCs/>
    </w:rPr>
  </w:style>
  <w:style w:type="character" w:customStyle="1" w:styleId="CommentSubjectChar">
    <w:name w:val="Comment Subject Char"/>
    <w:basedOn w:val="CommentTextChar"/>
    <w:link w:val="CommentSubject"/>
    <w:uiPriority w:val="99"/>
    <w:semiHidden/>
    <w:rsid w:val="00873F08"/>
    <w:rPr>
      <w:rFonts w:ascii="Arial" w:eastAsia="Times New Roman" w:hAnsi="Arial" w:cs="Times New Roman"/>
      <w:b/>
      <w:bCs/>
      <w:sz w:val="20"/>
      <w:szCs w:val="20"/>
    </w:rPr>
  </w:style>
  <w:style w:type="table" w:styleId="TableGrid">
    <w:name w:val="Table Grid"/>
    <w:basedOn w:val="TableNormal"/>
    <w:uiPriority w:val="59"/>
    <w:rsid w:val="0070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69207">
      <w:bodyDiv w:val="1"/>
      <w:marLeft w:val="0"/>
      <w:marRight w:val="0"/>
      <w:marTop w:val="0"/>
      <w:marBottom w:val="0"/>
      <w:divBdr>
        <w:top w:val="none" w:sz="0" w:space="0" w:color="auto"/>
        <w:left w:val="none" w:sz="0" w:space="0" w:color="auto"/>
        <w:bottom w:val="none" w:sz="0" w:space="0" w:color="auto"/>
        <w:right w:val="none" w:sz="0" w:space="0" w:color="auto"/>
      </w:divBdr>
    </w:div>
    <w:div w:id="537820956">
      <w:bodyDiv w:val="1"/>
      <w:marLeft w:val="0"/>
      <w:marRight w:val="0"/>
      <w:marTop w:val="0"/>
      <w:marBottom w:val="0"/>
      <w:divBdr>
        <w:top w:val="none" w:sz="0" w:space="0" w:color="auto"/>
        <w:left w:val="none" w:sz="0" w:space="0" w:color="auto"/>
        <w:bottom w:val="none" w:sz="0" w:space="0" w:color="auto"/>
        <w:right w:val="none" w:sz="0" w:space="0" w:color="auto"/>
      </w:divBdr>
    </w:div>
    <w:div w:id="885261282">
      <w:bodyDiv w:val="1"/>
      <w:marLeft w:val="0"/>
      <w:marRight w:val="0"/>
      <w:marTop w:val="0"/>
      <w:marBottom w:val="0"/>
      <w:divBdr>
        <w:top w:val="none" w:sz="0" w:space="0" w:color="auto"/>
        <w:left w:val="none" w:sz="0" w:space="0" w:color="auto"/>
        <w:bottom w:val="none" w:sz="0" w:space="0" w:color="auto"/>
        <w:right w:val="none" w:sz="0" w:space="0" w:color="auto"/>
      </w:divBdr>
    </w:div>
    <w:div w:id="926110393">
      <w:bodyDiv w:val="1"/>
      <w:marLeft w:val="0"/>
      <w:marRight w:val="0"/>
      <w:marTop w:val="0"/>
      <w:marBottom w:val="0"/>
      <w:divBdr>
        <w:top w:val="none" w:sz="0" w:space="0" w:color="auto"/>
        <w:left w:val="none" w:sz="0" w:space="0" w:color="auto"/>
        <w:bottom w:val="none" w:sz="0" w:space="0" w:color="auto"/>
        <w:right w:val="none" w:sz="0" w:space="0" w:color="auto"/>
      </w:divBdr>
      <w:divsChild>
        <w:div w:id="1420559178">
          <w:marLeft w:val="0"/>
          <w:marRight w:val="0"/>
          <w:marTop w:val="0"/>
          <w:marBottom w:val="0"/>
          <w:divBdr>
            <w:top w:val="single" w:sz="6" w:space="0" w:color="000000"/>
            <w:left w:val="single" w:sz="6" w:space="0" w:color="000000"/>
            <w:bottom w:val="single" w:sz="6" w:space="0" w:color="000000"/>
            <w:right w:val="single" w:sz="6" w:space="0" w:color="000000"/>
          </w:divBdr>
          <w:divsChild>
            <w:div w:id="489447593">
              <w:marLeft w:val="0"/>
              <w:marRight w:val="0"/>
              <w:marTop w:val="0"/>
              <w:marBottom w:val="0"/>
              <w:divBdr>
                <w:top w:val="none" w:sz="0" w:space="0" w:color="auto"/>
                <w:left w:val="none" w:sz="0" w:space="0" w:color="auto"/>
                <w:bottom w:val="none" w:sz="0" w:space="0" w:color="auto"/>
                <w:right w:val="none" w:sz="0" w:space="0" w:color="auto"/>
              </w:divBdr>
              <w:divsChild>
                <w:div w:id="2132169718">
                  <w:marLeft w:val="0"/>
                  <w:marRight w:val="0"/>
                  <w:marTop w:val="0"/>
                  <w:marBottom w:val="0"/>
                  <w:divBdr>
                    <w:top w:val="none" w:sz="0" w:space="0" w:color="auto"/>
                    <w:left w:val="none" w:sz="0" w:space="0" w:color="auto"/>
                    <w:bottom w:val="none" w:sz="0" w:space="0" w:color="auto"/>
                    <w:right w:val="none" w:sz="0" w:space="0" w:color="auto"/>
                  </w:divBdr>
                  <w:divsChild>
                    <w:div w:id="839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39122">
      <w:bodyDiv w:val="1"/>
      <w:marLeft w:val="0"/>
      <w:marRight w:val="0"/>
      <w:marTop w:val="0"/>
      <w:marBottom w:val="0"/>
      <w:divBdr>
        <w:top w:val="none" w:sz="0" w:space="0" w:color="auto"/>
        <w:left w:val="none" w:sz="0" w:space="0" w:color="auto"/>
        <w:bottom w:val="none" w:sz="0" w:space="0" w:color="auto"/>
        <w:right w:val="none" w:sz="0" w:space="0" w:color="auto"/>
      </w:divBdr>
    </w:div>
    <w:div w:id="1457329982">
      <w:bodyDiv w:val="1"/>
      <w:marLeft w:val="0"/>
      <w:marRight w:val="0"/>
      <w:marTop w:val="0"/>
      <w:marBottom w:val="0"/>
      <w:divBdr>
        <w:top w:val="none" w:sz="0" w:space="0" w:color="auto"/>
        <w:left w:val="none" w:sz="0" w:space="0" w:color="auto"/>
        <w:bottom w:val="none" w:sz="0" w:space="0" w:color="auto"/>
        <w:right w:val="none" w:sz="0" w:space="0" w:color="auto"/>
      </w:divBdr>
      <w:divsChild>
        <w:div w:id="1196848375">
          <w:marLeft w:val="547"/>
          <w:marRight w:val="0"/>
          <w:marTop w:val="120"/>
          <w:marBottom w:val="0"/>
          <w:divBdr>
            <w:top w:val="none" w:sz="0" w:space="0" w:color="auto"/>
            <w:left w:val="none" w:sz="0" w:space="0" w:color="auto"/>
            <w:bottom w:val="none" w:sz="0" w:space="0" w:color="auto"/>
            <w:right w:val="none" w:sz="0" w:space="0" w:color="auto"/>
          </w:divBdr>
        </w:div>
      </w:divsChild>
    </w:div>
    <w:div w:id="1738018094">
      <w:bodyDiv w:val="1"/>
      <w:marLeft w:val="0"/>
      <w:marRight w:val="0"/>
      <w:marTop w:val="0"/>
      <w:marBottom w:val="0"/>
      <w:divBdr>
        <w:top w:val="none" w:sz="0" w:space="0" w:color="auto"/>
        <w:left w:val="none" w:sz="0" w:space="0" w:color="auto"/>
        <w:bottom w:val="none" w:sz="0" w:space="0" w:color="auto"/>
        <w:right w:val="none" w:sz="0" w:space="0" w:color="auto"/>
      </w:divBdr>
    </w:div>
    <w:div w:id="1913617835">
      <w:bodyDiv w:val="1"/>
      <w:marLeft w:val="0"/>
      <w:marRight w:val="0"/>
      <w:marTop w:val="0"/>
      <w:marBottom w:val="0"/>
      <w:divBdr>
        <w:top w:val="none" w:sz="0" w:space="0" w:color="auto"/>
        <w:left w:val="none" w:sz="0" w:space="0" w:color="auto"/>
        <w:bottom w:val="none" w:sz="0" w:space="0" w:color="auto"/>
        <w:right w:val="none" w:sz="0" w:space="0" w:color="auto"/>
      </w:divBdr>
      <w:divsChild>
        <w:div w:id="524756681">
          <w:marLeft w:val="0"/>
          <w:marRight w:val="0"/>
          <w:marTop w:val="0"/>
          <w:marBottom w:val="0"/>
          <w:divBdr>
            <w:top w:val="single" w:sz="6" w:space="0" w:color="000000"/>
            <w:left w:val="single" w:sz="6" w:space="0" w:color="000000"/>
            <w:bottom w:val="single" w:sz="6" w:space="0" w:color="000000"/>
            <w:right w:val="single" w:sz="6" w:space="0" w:color="000000"/>
          </w:divBdr>
          <w:divsChild>
            <w:div w:id="651561118">
              <w:marLeft w:val="0"/>
              <w:marRight w:val="0"/>
              <w:marTop w:val="0"/>
              <w:marBottom w:val="0"/>
              <w:divBdr>
                <w:top w:val="none" w:sz="0" w:space="0" w:color="auto"/>
                <w:left w:val="none" w:sz="0" w:space="0" w:color="auto"/>
                <w:bottom w:val="none" w:sz="0" w:space="0" w:color="auto"/>
                <w:right w:val="none" w:sz="0" w:space="0" w:color="auto"/>
              </w:divBdr>
              <w:divsChild>
                <w:div w:id="598563947">
                  <w:marLeft w:val="0"/>
                  <w:marRight w:val="0"/>
                  <w:marTop w:val="0"/>
                  <w:marBottom w:val="0"/>
                  <w:divBdr>
                    <w:top w:val="none" w:sz="0" w:space="0" w:color="auto"/>
                    <w:left w:val="none" w:sz="0" w:space="0" w:color="auto"/>
                    <w:bottom w:val="none" w:sz="0" w:space="0" w:color="auto"/>
                    <w:right w:val="none" w:sz="0" w:space="0" w:color="auto"/>
                  </w:divBdr>
                  <w:divsChild>
                    <w:div w:id="20483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osp-f-sfs01\emd-workgroups$\Data\EH-PROGRAMS%20&amp;%20PROJECTS\CHARITABLE%20FEEDINGS\WORD%20DOCS\emd.saccounty.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d.saccounty.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714FF4BF364024989BF8724DF24322F" ma:contentTypeVersion="1" ma:contentTypeDescription="Upload an image." ma:contentTypeScope="" ma:versionID="50cb2def5116adb66b59d3b19d63f454">
  <xsd:schema xmlns:xsd="http://www.w3.org/2001/XMLSchema" xmlns:xs="http://www.w3.org/2001/XMLSchema" xmlns:p="http://schemas.microsoft.com/office/2006/metadata/properties" xmlns:ns1="http://schemas.microsoft.com/sharepoint/v3" xmlns:ns2="1FC7268A-7394-4285-B0E0-6196DA760104" xmlns:ns3="http://schemas.microsoft.com/sharepoint/v3/fields" targetNamespace="http://schemas.microsoft.com/office/2006/metadata/properties" ma:root="true" ma:fieldsID="7d46183ed57b855a396c3a97d105511f" ns1:_="" ns2:_="" ns3:_="">
    <xsd:import namespace="http://schemas.microsoft.com/sharepoint/v3"/>
    <xsd:import namespace="1FC7268A-7394-4285-B0E0-6196DA76010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C7268A-7394-4285-B0E0-6196DA76010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1FC7268A-7394-4285-B0E0-6196DA760104"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796E111-3135-41DF-859C-54EDEC011E88}">
  <ds:schemaRefs>
    <ds:schemaRef ds:uri="http://schemas.openxmlformats.org/officeDocument/2006/bibliography"/>
  </ds:schemaRefs>
</ds:datastoreItem>
</file>

<file path=customXml/itemProps2.xml><?xml version="1.0" encoding="utf-8"?>
<ds:datastoreItem xmlns:ds="http://schemas.openxmlformats.org/officeDocument/2006/customXml" ds:itemID="{56AB52F7-F3B2-498B-B677-255C765144F7}"/>
</file>

<file path=customXml/itemProps3.xml><?xml version="1.0" encoding="utf-8"?>
<ds:datastoreItem xmlns:ds="http://schemas.openxmlformats.org/officeDocument/2006/customXml" ds:itemID="{71D5D80E-AA97-4672-9462-5BF6D2B94BAD}"/>
</file>

<file path=customXml/itemProps4.xml><?xml version="1.0" encoding="utf-8"?>
<ds:datastoreItem xmlns:ds="http://schemas.openxmlformats.org/officeDocument/2006/customXml" ds:itemID="{9230BFB0-BBFC-42D1-81D0-D145910A3406}"/>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Sacramento County EMD</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Charitable Feeding Operation</dc:title>
  <dc:subject/>
  <dc:creator>DanielsA@saccounty.gov</dc:creator>
  <cp:keywords/>
  <dc:description/>
  <cp:lastModifiedBy>Daniels. Ana</cp:lastModifiedBy>
  <cp:revision>2</cp:revision>
  <cp:lastPrinted>2020-06-15T16:31:00Z</cp:lastPrinted>
  <dcterms:created xsi:type="dcterms:W3CDTF">2024-12-31T21:56:00Z</dcterms:created>
  <dcterms:modified xsi:type="dcterms:W3CDTF">2024-12-31T21:56:00Z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0x0101009148F5A04DDD49CBA7127AADA5FB792B00AADE34325A8B49CDA8BB4DB53328F21400C714FF4BF364024989BF8724DF24322F</vt:lpwstr>
  </property>
</Properties>
</file>